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2E7C6B9B" w:rsidR="00CD1790" w:rsidRDefault="00246079">
      <w:r>
        <w:t xml:space="preserve">Personal Development </w:t>
      </w:r>
      <w:r w:rsidR="00DA4AC3">
        <w:t xml:space="preserve">– Curriculum plans </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3041"/>
      </w:tblGrid>
      <w:tr w:rsidR="002475CF" w:rsidRPr="002475CF" w14:paraId="50BBD655" w14:textId="2999313B" w:rsidTr="00CB659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DB7B59">
            <w:pPr>
              <w:rPr>
                <w:color w:val="E7E6E6" w:themeColor="background2"/>
              </w:rPr>
            </w:pPr>
            <w:r w:rsidRPr="002475CF">
              <w:rPr>
                <w:color w:val="E7E6E6" w:themeColor="background2"/>
              </w:rPr>
              <w:t>Subject:</w:t>
            </w:r>
          </w:p>
        </w:tc>
        <w:tc>
          <w:tcPr>
            <w:tcW w:w="2552" w:type="dxa"/>
          </w:tcPr>
          <w:p w14:paraId="572DE178" w14:textId="24C758EA" w:rsidR="002475CF" w:rsidRPr="002475CF" w:rsidRDefault="009B73BA" w:rsidP="00DB7B59">
            <w:pPr>
              <w:cnfStyle w:val="100000000000" w:firstRow="1" w:lastRow="0" w:firstColumn="0" w:lastColumn="0" w:oddVBand="0" w:evenVBand="0" w:oddHBand="0" w:evenHBand="0" w:firstRowFirstColumn="0" w:firstRowLastColumn="0" w:lastRowFirstColumn="0" w:lastRowLastColumn="0"/>
            </w:pPr>
            <w:r>
              <w:t>PSHCE</w:t>
            </w:r>
          </w:p>
        </w:tc>
        <w:tc>
          <w:tcPr>
            <w:tcW w:w="709" w:type="dxa"/>
          </w:tcPr>
          <w:p w14:paraId="162FAC83" w14:textId="7E42E225" w:rsidR="002475CF" w:rsidRPr="002475CF" w:rsidRDefault="002475CF" w:rsidP="00DB7B5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DB7B59">
              <w:rPr>
                <w:color w:val="E7E6E6" w:themeColor="background2"/>
              </w:rPr>
              <w:t xml:space="preserve">: </w:t>
            </w:r>
          </w:p>
        </w:tc>
        <w:tc>
          <w:tcPr>
            <w:tcW w:w="2126" w:type="dxa"/>
          </w:tcPr>
          <w:p w14:paraId="3DF9D0FE" w14:textId="14D37173" w:rsidR="002475CF" w:rsidRPr="002475CF" w:rsidRDefault="009B73BA" w:rsidP="00DB7B59">
            <w:pPr>
              <w:cnfStyle w:val="100000000000" w:firstRow="1" w:lastRow="0" w:firstColumn="0" w:lastColumn="0" w:oddVBand="0" w:evenVBand="0" w:oddHBand="0" w:evenHBand="0" w:firstRowFirstColumn="0" w:firstRowLastColumn="0" w:lastRowFirstColumn="0" w:lastRowLastColumn="0"/>
            </w:pPr>
            <w:r>
              <w:t>7</w:t>
            </w:r>
            <w:r w:rsidR="00217DC6">
              <w:t>-11</w:t>
            </w:r>
          </w:p>
        </w:tc>
        <w:tc>
          <w:tcPr>
            <w:tcW w:w="1276" w:type="dxa"/>
          </w:tcPr>
          <w:p w14:paraId="33D36AFA" w14:textId="4E9D1761" w:rsidR="002475CF" w:rsidRPr="002475CF" w:rsidRDefault="00DB7B59" w:rsidP="00DB7B59">
            <w:pPr>
              <w:cnfStyle w:val="100000000000" w:firstRow="1" w:lastRow="0" w:firstColumn="0" w:lastColumn="0" w:oddVBand="0" w:evenVBand="0" w:oddHBand="0" w:evenHBand="0" w:firstRowFirstColumn="0" w:firstRowLastColumn="0" w:lastRowFirstColumn="0" w:lastRowLastColumn="0"/>
              <w:rPr>
                <w:color w:val="E7E6E6" w:themeColor="background2"/>
              </w:rPr>
            </w:pPr>
            <w:r>
              <w:rPr>
                <w:color w:val="E7E6E6" w:themeColor="background2"/>
              </w:rPr>
              <w:t xml:space="preserve">Ability: </w:t>
            </w:r>
          </w:p>
        </w:tc>
        <w:tc>
          <w:tcPr>
            <w:tcW w:w="13041" w:type="dxa"/>
          </w:tcPr>
          <w:p w14:paraId="75027CB2" w14:textId="6E9915A7" w:rsidR="002475CF" w:rsidRPr="002475CF" w:rsidRDefault="009B73BA" w:rsidP="00DB7B59">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20893" w:type="dxa"/>
        <w:tblLook w:val="04A0" w:firstRow="1" w:lastRow="0" w:firstColumn="1" w:lastColumn="0" w:noHBand="0" w:noVBand="1"/>
      </w:tblPr>
      <w:tblGrid>
        <w:gridCol w:w="1916"/>
        <w:gridCol w:w="5048"/>
        <w:gridCol w:w="4875"/>
        <w:gridCol w:w="4702"/>
        <w:gridCol w:w="4352"/>
      </w:tblGrid>
      <w:tr w:rsidR="0069050E" w14:paraId="72384581" w14:textId="5E846B19" w:rsidTr="0069050E">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16" w:type="dxa"/>
            <w:tcBorders>
              <w:bottom w:val="single" w:sz="4" w:space="0" w:color="auto"/>
            </w:tcBorders>
          </w:tcPr>
          <w:p w14:paraId="6CDBF049" w14:textId="77777777" w:rsidR="0069050E" w:rsidRPr="00FC2FAB" w:rsidRDefault="0069050E" w:rsidP="00217DC6">
            <w:r w:rsidRPr="00FC2FAB">
              <w:t>Term / Date(s)</w:t>
            </w:r>
          </w:p>
        </w:tc>
        <w:tc>
          <w:tcPr>
            <w:tcW w:w="5048" w:type="dxa"/>
            <w:tcBorders>
              <w:bottom w:val="single" w:sz="4" w:space="0" w:color="auto"/>
            </w:tcBorders>
          </w:tcPr>
          <w:p w14:paraId="4C9E206D" w14:textId="66132D0A" w:rsidR="0069050E" w:rsidRPr="00FC2FAB" w:rsidRDefault="0069050E" w:rsidP="00217DC6">
            <w:pPr>
              <w:cnfStyle w:val="100000000000" w:firstRow="1" w:lastRow="0" w:firstColumn="0" w:lastColumn="0" w:oddVBand="0" w:evenVBand="0" w:oddHBand="0" w:evenHBand="0" w:firstRowFirstColumn="0" w:firstRowLastColumn="0" w:lastRowFirstColumn="0" w:lastRowLastColumn="0"/>
            </w:pPr>
            <w:r>
              <w:t xml:space="preserve">Half Term 4- Risk </w:t>
            </w:r>
          </w:p>
        </w:tc>
        <w:tc>
          <w:tcPr>
            <w:tcW w:w="4875" w:type="dxa"/>
            <w:tcBorders>
              <w:bottom w:val="single" w:sz="4" w:space="0" w:color="auto"/>
            </w:tcBorders>
          </w:tcPr>
          <w:p w14:paraId="10644BDE" w14:textId="3DFF8463" w:rsidR="0069050E" w:rsidRDefault="0069050E" w:rsidP="00217DC6">
            <w:pPr>
              <w:cnfStyle w:val="100000000000" w:firstRow="1" w:lastRow="0" w:firstColumn="0" w:lastColumn="0" w:oddVBand="0" w:evenVBand="0" w:oddHBand="0" w:evenHBand="0" w:firstRowFirstColumn="0" w:firstRowLastColumn="0" w:lastRowFirstColumn="0" w:lastRowLastColumn="0"/>
            </w:pPr>
            <w:r>
              <w:t xml:space="preserve">Half Term 4- Risk </w:t>
            </w:r>
          </w:p>
        </w:tc>
        <w:tc>
          <w:tcPr>
            <w:tcW w:w="4702" w:type="dxa"/>
            <w:tcBorders>
              <w:bottom w:val="single" w:sz="4" w:space="0" w:color="auto"/>
            </w:tcBorders>
          </w:tcPr>
          <w:p w14:paraId="271F8FA6" w14:textId="4597CBF3" w:rsidR="0069050E" w:rsidRDefault="0069050E" w:rsidP="00217DC6">
            <w:pPr>
              <w:cnfStyle w:val="100000000000" w:firstRow="1" w:lastRow="0" w:firstColumn="0" w:lastColumn="0" w:oddVBand="0" w:evenVBand="0" w:oddHBand="0" w:evenHBand="0" w:firstRowFirstColumn="0" w:firstRowLastColumn="0" w:lastRowFirstColumn="0" w:lastRowLastColumn="0"/>
            </w:pPr>
            <w:r>
              <w:t>Half Term 4- Risk</w:t>
            </w:r>
          </w:p>
        </w:tc>
        <w:tc>
          <w:tcPr>
            <w:tcW w:w="4352" w:type="dxa"/>
            <w:tcBorders>
              <w:bottom w:val="single" w:sz="4" w:space="0" w:color="auto"/>
            </w:tcBorders>
          </w:tcPr>
          <w:p w14:paraId="43603631" w14:textId="780231B6" w:rsidR="0069050E" w:rsidRDefault="0069050E" w:rsidP="00217DC6">
            <w:pPr>
              <w:cnfStyle w:val="100000000000" w:firstRow="1" w:lastRow="0" w:firstColumn="0" w:lastColumn="0" w:oddVBand="0" w:evenVBand="0" w:oddHBand="0" w:evenHBand="0" w:firstRowFirstColumn="0" w:firstRowLastColumn="0" w:lastRowFirstColumn="0" w:lastRowLastColumn="0"/>
            </w:pPr>
            <w:r>
              <w:t>Half Term 4- Risk</w:t>
            </w:r>
          </w:p>
        </w:tc>
      </w:tr>
      <w:tr w:rsidR="0069050E" w14:paraId="6B62B51A" w14:textId="38BDBC5E" w:rsidTr="0069050E">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1916" w:type="dxa"/>
            <w:tcBorders>
              <w:top w:val="single" w:sz="4" w:space="0" w:color="auto"/>
              <w:left w:val="single" w:sz="4" w:space="0" w:color="auto"/>
              <w:bottom w:val="single" w:sz="4" w:space="0" w:color="auto"/>
              <w:right w:val="single" w:sz="4" w:space="0" w:color="auto"/>
            </w:tcBorders>
          </w:tcPr>
          <w:p w14:paraId="73CF56ED" w14:textId="77777777" w:rsidR="0069050E" w:rsidRPr="00FC2FAB" w:rsidRDefault="0069050E" w:rsidP="00024D9C">
            <w:r>
              <w:t>Topic</w:t>
            </w:r>
          </w:p>
        </w:tc>
        <w:tc>
          <w:tcPr>
            <w:tcW w:w="5048" w:type="dxa"/>
            <w:tcBorders>
              <w:top w:val="single" w:sz="4" w:space="0" w:color="auto"/>
              <w:left w:val="single" w:sz="4" w:space="0" w:color="auto"/>
              <w:bottom w:val="single" w:sz="4" w:space="0" w:color="auto"/>
              <w:right w:val="single" w:sz="4" w:space="0" w:color="auto"/>
            </w:tcBorders>
          </w:tcPr>
          <w:p w14:paraId="7446C60B" w14:textId="16DB7209" w:rsidR="0069050E" w:rsidRPr="00FC2FAB" w:rsidRDefault="0069050E" w:rsidP="00024D9C">
            <w:pPr>
              <w:cnfStyle w:val="000000100000" w:firstRow="0" w:lastRow="0" w:firstColumn="0" w:lastColumn="0" w:oddVBand="0" w:evenVBand="0" w:oddHBand="1" w:evenHBand="0" w:firstRowFirstColumn="0" w:firstRowLastColumn="0" w:lastRowFirstColumn="0" w:lastRowLastColumn="0"/>
            </w:pPr>
            <w:r>
              <w:t xml:space="preserve">Year 7- Risk </w:t>
            </w:r>
          </w:p>
        </w:tc>
        <w:tc>
          <w:tcPr>
            <w:tcW w:w="4875" w:type="dxa"/>
            <w:tcBorders>
              <w:top w:val="single" w:sz="4" w:space="0" w:color="auto"/>
              <w:left w:val="single" w:sz="4" w:space="0" w:color="auto"/>
              <w:bottom w:val="single" w:sz="4" w:space="0" w:color="auto"/>
              <w:right w:val="single" w:sz="4" w:space="0" w:color="auto"/>
            </w:tcBorders>
          </w:tcPr>
          <w:p w14:paraId="2BB5A3AE" w14:textId="2F521904" w:rsidR="0069050E" w:rsidRDefault="0069050E" w:rsidP="00024D9C">
            <w:pPr>
              <w:cnfStyle w:val="000000100000" w:firstRow="0" w:lastRow="0" w:firstColumn="0" w:lastColumn="0" w:oddVBand="0" w:evenVBand="0" w:oddHBand="1" w:evenHBand="0" w:firstRowFirstColumn="0" w:firstRowLastColumn="0" w:lastRowFirstColumn="0" w:lastRowLastColumn="0"/>
            </w:pPr>
            <w:r w:rsidRPr="003B29BE">
              <w:t xml:space="preserve">Year </w:t>
            </w:r>
            <w:r>
              <w:t>8</w:t>
            </w:r>
            <w:r w:rsidRPr="003B29BE">
              <w:t xml:space="preserve">- Risk </w:t>
            </w:r>
          </w:p>
        </w:tc>
        <w:tc>
          <w:tcPr>
            <w:tcW w:w="4702" w:type="dxa"/>
            <w:tcBorders>
              <w:top w:val="single" w:sz="4" w:space="0" w:color="auto"/>
              <w:left w:val="single" w:sz="4" w:space="0" w:color="auto"/>
              <w:bottom w:val="single" w:sz="4" w:space="0" w:color="auto"/>
              <w:right w:val="single" w:sz="4" w:space="0" w:color="auto"/>
            </w:tcBorders>
          </w:tcPr>
          <w:p w14:paraId="42258B02" w14:textId="59821F9B" w:rsidR="0069050E" w:rsidRDefault="0069050E" w:rsidP="00024D9C">
            <w:pPr>
              <w:cnfStyle w:val="000000100000" w:firstRow="0" w:lastRow="0" w:firstColumn="0" w:lastColumn="0" w:oddVBand="0" w:evenVBand="0" w:oddHBand="1" w:evenHBand="0" w:firstRowFirstColumn="0" w:firstRowLastColumn="0" w:lastRowFirstColumn="0" w:lastRowLastColumn="0"/>
            </w:pPr>
            <w:r w:rsidRPr="003B29BE">
              <w:t xml:space="preserve">Year </w:t>
            </w:r>
            <w:r>
              <w:t>9</w:t>
            </w:r>
            <w:r w:rsidRPr="003B29BE">
              <w:t xml:space="preserve">- Risk </w:t>
            </w:r>
          </w:p>
        </w:tc>
        <w:tc>
          <w:tcPr>
            <w:tcW w:w="4352" w:type="dxa"/>
            <w:tcBorders>
              <w:top w:val="single" w:sz="4" w:space="0" w:color="auto"/>
              <w:left w:val="single" w:sz="4" w:space="0" w:color="auto"/>
              <w:bottom w:val="single" w:sz="4" w:space="0" w:color="auto"/>
              <w:right w:val="single" w:sz="4" w:space="0" w:color="auto"/>
            </w:tcBorders>
          </w:tcPr>
          <w:p w14:paraId="265818B6" w14:textId="70CFE010" w:rsidR="0069050E" w:rsidRDefault="0069050E" w:rsidP="00024D9C">
            <w:pPr>
              <w:cnfStyle w:val="000000100000" w:firstRow="0" w:lastRow="0" w:firstColumn="0" w:lastColumn="0" w:oddVBand="0" w:evenVBand="0" w:oddHBand="1" w:evenHBand="0" w:firstRowFirstColumn="0" w:firstRowLastColumn="0" w:lastRowFirstColumn="0" w:lastRowLastColumn="0"/>
            </w:pPr>
            <w:r w:rsidRPr="003B29BE">
              <w:t xml:space="preserve">Year </w:t>
            </w:r>
            <w:r>
              <w:t>10</w:t>
            </w:r>
            <w:r w:rsidRPr="003B29BE">
              <w:t xml:space="preserve">- Risk </w:t>
            </w:r>
          </w:p>
        </w:tc>
      </w:tr>
      <w:tr w:rsidR="0069050E" w14:paraId="3E69A59A" w14:textId="56C47B65" w:rsidTr="0069050E">
        <w:trPr>
          <w:trHeight w:val="290"/>
        </w:trPr>
        <w:tc>
          <w:tcPr>
            <w:cnfStyle w:val="001000000000" w:firstRow="0" w:lastRow="0" w:firstColumn="1" w:lastColumn="0" w:oddVBand="0" w:evenVBand="0" w:oddHBand="0" w:evenHBand="0" w:firstRowFirstColumn="0" w:firstRowLastColumn="0" w:lastRowFirstColumn="0" w:lastRowLastColumn="0"/>
            <w:tcW w:w="1916" w:type="dxa"/>
            <w:tcBorders>
              <w:top w:val="single" w:sz="4" w:space="0" w:color="auto"/>
              <w:left w:val="single" w:sz="4" w:space="0" w:color="auto"/>
              <w:bottom w:val="single" w:sz="4" w:space="0" w:color="auto"/>
              <w:right w:val="single" w:sz="4" w:space="0" w:color="auto"/>
            </w:tcBorders>
            <w:shd w:val="clear" w:color="auto" w:fill="FFFFFF" w:themeFill="background1"/>
          </w:tcPr>
          <w:p w14:paraId="44CA9B2F" w14:textId="77777777" w:rsidR="0069050E" w:rsidRPr="000A4E54" w:rsidRDefault="0069050E" w:rsidP="00217DC6">
            <w:pPr>
              <w:rPr>
                <w:b w:val="0"/>
              </w:rPr>
            </w:pPr>
            <w:r w:rsidRPr="000A4E54">
              <w:rPr>
                <w:b w:val="0"/>
              </w:rPr>
              <w:t>Topic overview</w:t>
            </w:r>
          </w:p>
          <w:p w14:paraId="2BB033EA" w14:textId="77777777" w:rsidR="0069050E" w:rsidRDefault="0069050E" w:rsidP="00217DC6"/>
          <w:p w14:paraId="21C469AF" w14:textId="77777777" w:rsidR="0069050E" w:rsidRDefault="0069050E" w:rsidP="00217DC6">
            <w:r>
              <w:t>Pupils will learn…</w:t>
            </w:r>
          </w:p>
          <w:p w14:paraId="0717119B" w14:textId="77777777" w:rsidR="0069050E" w:rsidRDefault="0069050E" w:rsidP="00217DC6"/>
        </w:tc>
        <w:tc>
          <w:tcPr>
            <w:tcW w:w="5048" w:type="dxa"/>
            <w:tcBorders>
              <w:top w:val="single" w:sz="4" w:space="0" w:color="auto"/>
              <w:left w:val="single" w:sz="4" w:space="0" w:color="auto"/>
              <w:bottom w:val="single" w:sz="4" w:space="0" w:color="auto"/>
              <w:right w:val="single" w:sz="4" w:space="0" w:color="auto"/>
            </w:tcBorders>
            <w:shd w:val="clear" w:color="auto" w:fill="FFFFFF" w:themeFill="background1"/>
          </w:tcPr>
          <w:p w14:paraId="45F04CC0" w14:textId="334184DE" w:rsidR="0069050E" w:rsidRDefault="0069050E" w:rsidP="00217DC6">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Students will learn and develop the understanding of what risk is, a variety of different risks they may face and how these types of risks can affect themselves and others physically, socially and psychologically. </w:t>
            </w:r>
          </w:p>
          <w:p w14:paraId="2DF71245" w14:textId="77777777" w:rsidR="0069050E" w:rsidRDefault="0069050E" w:rsidP="00217DC6">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p>
          <w:p w14:paraId="4D0F557A" w14:textId="77777777" w:rsidR="0069050E" w:rsidRDefault="0069050E" w:rsidP="00217DC6">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p>
          <w:p w14:paraId="69F804BB" w14:textId="77777777" w:rsidR="0069050E" w:rsidRDefault="0069050E" w:rsidP="00217DC6">
            <w:pPr>
              <w:cnfStyle w:val="000000000000" w:firstRow="0" w:lastRow="0" w:firstColumn="0" w:lastColumn="0" w:oddVBand="0" w:evenVBand="0" w:oddHBand="0" w:evenHBand="0" w:firstRowFirstColumn="0" w:firstRowLastColumn="0" w:lastRowFirstColumn="0" w:lastRowLastColumn="0"/>
            </w:pPr>
          </w:p>
          <w:p w14:paraId="1B0B0F2C" w14:textId="0C03B66A" w:rsidR="0069050E" w:rsidRPr="00FC2FAB" w:rsidRDefault="0069050E" w:rsidP="00217DC6">
            <w:pPr>
              <w:cnfStyle w:val="000000000000" w:firstRow="0" w:lastRow="0" w:firstColumn="0" w:lastColumn="0" w:oddVBand="0" w:evenVBand="0" w:oddHBand="0" w:evenHBand="0" w:firstRowFirstColumn="0" w:firstRowLastColumn="0" w:lastRowFirstColumn="0" w:lastRowLastColumn="0"/>
            </w:pPr>
          </w:p>
        </w:tc>
        <w:tc>
          <w:tcPr>
            <w:tcW w:w="4875" w:type="dxa"/>
            <w:tcBorders>
              <w:top w:val="single" w:sz="4" w:space="0" w:color="auto"/>
              <w:left w:val="single" w:sz="4" w:space="0" w:color="auto"/>
              <w:bottom w:val="single" w:sz="4" w:space="0" w:color="auto"/>
              <w:right w:val="single" w:sz="4" w:space="0" w:color="auto"/>
            </w:tcBorders>
            <w:shd w:val="clear" w:color="auto" w:fill="FFFFFF" w:themeFill="background1"/>
          </w:tcPr>
          <w:p w14:paraId="5DA3A180" w14:textId="4D34CF86" w:rsidR="0069050E" w:rsidRDefault="0069050E" w:rsidP="00217DC6">
            <w:pPr>
              <w:cnfStyle w:val="000000000000" w:firstRow="0" w:lastRow="0" w:firstColumn="0" w:lastColumn="0" w:oddVBand="0" w:evenVBand="0" w:oddHBand="0" w:evenHBand="0" w:firstRowFirstColumn="0" w:firstRowLastColumn="0" w:lastRowFirstColumn="0" w:lastRowLastColumn="0"/>
            </w:pPr>
            <w:r>
              <w:t xml:space="preserve">Students will learn and develop the understanding of anti-social behaviours and the laws surrounding criminal activity within the community, the justice system and how it differs between adults and children. </w:t>
            </w:r>
          </w:p>
          <w:p w14:paraId="2A5CDF9B" w14:textId="77777777" w:rsidR="0069050E" w:rsidRDefault="0069050E" w:rsidP="00217DC6">
            <w:pPr>
              <w:cnfStyle w:val="000000000000" w:firstRow="0" w:lastRow="0" w:firstColumn="0" w:lastColumn="0" w:oddVBand="0" w:evenVBand="0" w:oddHBand="0" w:evenHBand="0" w:firstRowFirstColumn="0" w:firstRowLastColumn="0" w:lastRowFirstColumn="0" w:lastRowLastColumn="0"/>
            </w:pPr>
          </w:p>
          <w:p w14:paraId="392A3A2A" w14:textId="77777777" w:rsidR="0069050E" w:rsidRDefault="0069050E" w:rsidP="00217DC6">
            <w:pPr>
              <w:cnfStyle w:val="000000000000" w:firstRow="0" w:lastRow="0" w:firstColumn="0" w:lastColumn="0" w:oddVBand="0" w:evenVBand="0" w:oddHBand="0" w:evenHBand="0" w:firstRowFirstColumn="0" w:firstRowLastColumn="0" w:lastRowFirstColumn="0" w:lastRowLastColumn="0"/>
            </w:pPr>
            <w:r>
              <w:t xml:space="preserve">Students will learn how to recognise signs of being coerced into gangs, the risks associated with being affiliated to gangs and the laws surrounding different gang related criminal activity. </w:t>
            </w:r>
          </w:p>
          <w:p w14:paraId="44247D20" w14:textId="72879422" w:rsidR="0069050E" w:rsidRDefault="0069050E" w:rsidP="00217DC6">
            <w:pPr>
              <w:cnfStyle w:val="000000000000" w:firstRow="0" w:lastRow="0" w:firstColumn="0" w:lastColumn="0" w:oddVBand="0" w:evenVBand="0" w:oddHBand="0" w:evenHBand="0" w:firstRowFirstColumn="0" w:firstRowLastColumn="0" w:lastRowFirstColumn="0" w:lastRowLastColumn="0"/>
            </w:pPr>
          </w:p>
        </w:tc>
        <w:tc>
          <w:tcPr>
            <w:tcW w:w="4702" w:type="dxa"/>
            <w:tcBorders>
              <w:top w:val="single" w:sz="4" w:space="0" w:color="auto"/>
              <w:left w:val="single" w:sz="4" w:space="0" w:color="auto"/>
              <w:bottom w:val="single" w:sz="4" w:space="0" w:color="auto"/>
              <w:right w:val="single" w:sz="4" w:space="0" w:color="auto"/>
            </w:tcBorders>
            <w:shd w:val="clear" w:color="auto" w:fill="FFFFFF" w:themeFill="background1"/>
          </w:tcPr>
          <w:p w14:paraId="59491DC9" w14:textId="77777777" w:rsidR="0069050E" w:rsidRDefault="0069050E" w:rsidP="00F52EF3">
            <w:pPr>
              <w:cnfStyle w:val="000000000000" w:firstRow="0" w:lastRow="0" w:firstColumn="0" w:lastColumn="0" w:oddVBand="0" w:evenVBand="0" w:oddHBand="0" w:evenHBand="0" w:firstRowFirstColumn="0" w:firstRowLastColumn="0" w:lastRowFirstColumn="0" w:lastRowLastColumn="0"/>
            </w:pPr>
            <w:r>
              <w:t xml:space="preserve">Students will develop existing knowledge of the different risks online </w:t>
            </w:r>
          </w:p>
          <w:p w14:paraId="15E5BE81" w14:textId="77777777" w:rsidR="0069050E" w:rsidRDefault="0069050E" w:rsidP="00F52EF3">
            <w:pPr>
              <w:cnfStyle w:val="000000000000" w:firstRow="0" w:lastRow="0" w:firstColumn="0" w:lastColumn="0" w:oddVBand="0" w:evenVBand="0" w:oddHBand="0" w:evenHBand="0" w:firstRowFirstColumn="0" w:firstRowLastColumn="0" w:lastRowFirstColumn="0" w:lastRowLastColumn="0"/>
            </w:pPr>
          </w:p>
          <w:p w14:paraId="632D1396" w14:textId="73404B68" w:rsidR="0069050E" w:rsidRDefault="0069050E" w:rsidP="00F52EF3">
            <w:pPr>
              <w:cnfStyle w:val="000000000000" w:firstRow="0" w:lastRow="0" w:firstColumn="0" w:lastColumn="0" w:oddVBand="0" w:evenVBand="0" w:oddHBand="0" w:evenHBand="0" w:firstRowFirstColumn="0" w:firstRowLastColumn="0" w:lastRowFirstColumn="0" w:lastRowLastColumn="0"/>
            </w:pPr>
            <w:r>
              <w:t>Students will learn about the risks of seeing, sharing and the distribution of harmful content on different online platforms.</w:t>
            </w:r>
          </w:p>
          <w:p w14:paraId="0499BE22" w14:textId="191FE0D1" w:rsidR="0069050E" w:rsidRDefault="0069050E" w:rsidP="00F52EF3">
            <w:pPr>
              <w:cnfStyle w:val="000000000000" w:firstRow="0" w:lastRow="0" w:firstColumn="0" w:lastColumn="0" w:oddVBand="0" w:evenVBand="0" w:oddHBand="0" w:evenHBand="0" w:firstRowFirstColumn="0" w:firstRowLastColumn="0" w:lastRowFirstColumn="0" w:lastRowLastColumn="0"/>
            </w:pPr>
          </w:p>
          <w:p w14:paraId="770069D2" w14:textId="28C6542E" w:rsidR="0069050E" w:rsidRDefault="0069050E" w:rsidP="00F52EF3">
            <w:pPr>
              <w:cnfStyle w:val="000000000000" w:firstRow="0" w:lastRow="0" w:firstColumn="0" w:lastColumn="0" w:oddVBand="0" w:evenVBand="0" w:oddHBand="0" w:evenHBand="0" w:firstRowFirstColumn="0" w:firstRowLastColumn="0" w:lastRowFirstColumn="0" w:lastRowLastColumn="0"/>
            </w:pPr>
            <w:r>
              <w:t xml:space="preserve">Students will learn about the laws surrounding this and where to seek help and advice should they need it for themselves or others. </w:t>
            </w:r>
          </w:p>
          <w:p w14:paraId="3E366DDB" w14:textId="7E81231E" w:rsidR="0069050E" w:rsidRDefault="0069050E" w:rsidP="00F52EF3">
            <w:pPr>
              <w:cnfStyle w:val="000000000000" w:firstRow="0" w:lastRow="0" w:firstColumn="0" w:lastColumn="0" w:oddVBand="0" w:evenVBand="0" w:oddHBand="0" w:evenHBand="0" w:firstRowFirstColumn="0" w:firstRowLastColumn="0" w:lastRowFirstColumn="0" w:lastRowLastColumn="0"/>
            </w:pPr>
          </w:p>
        </w:tc>
        <w:tc>
          <w:tcPr>
            <w:tcW w:w="4352" w:type="dxa"/>
            <w:tcBorders>
              <w:top w:val="single" w:sz="4" w:space="0" w:color="auto"/>
              <w:left w:val="single" w:sz="4" w:space="0" w:color="auto"/>
              <w:bottom w:val="single" w:sz="4" w:space="0" w:color="auto"/>
              <w:right w:val="single" w:sz="4" w:space="0" w:color="auto"/>
            </w:tcBorders>
            <w:shd w:val="clear" w:color="auto" w:fill="FFFFFF" w:themeFill="background1"/>
          </w:tcPr>
          <w:p w14:paraId="111809AD" w14:textId="77777777" w:rsidR="0069050E" w:rsidRDefault="0069050E" w:rsidP="000B2FF6">
            <w:pPr>
              <w:cnfStyle w:val="000000000000" w:firstRow="0" w:lastRow="0" w:firstColumn="0" w:lastColumn="0" w:oddVBand="0" w:evenVBand="0" w:oddHBand="0" w:evenHBand="0" w:firstRowFirstColumn="0" w:firstRowLastColumn="0" w:lastRowFirstColumn="0" w:lastRowLastColumn="0"/>
            </w:pPr>
            <w:r>
              <w:t xml:space="preserve">Students will further develop existing knowledge. </w:t>
            </w:r>
          </w:p>
          <w:p w14:paraId="1420A171" w14:textId="77777777" w:rsidR="0069050E" w:rsidRDefault="0069050E" w:rsidP="000B2FF6">
            <w:pPr>
              <w:cnfStyle w:val="000000000000" w:firstRow="0" w:lastRow="0" w:firstColumn="0" w:lastColumn="0" w:oddVBand="0" w:evenVBand="0" w:oddHBand="0" w:evenHBand="0" w:firstRowFirstColumn="0" w:firstRowLastColumn="0" w:lastRowFirstColumn="0" w:lastRowLastColumn="0"/>
            </w:pPr>
          </w:p>
          <w:p w14:paraId="56EF2EFB" w14:textId="77777777" w:rsidR="0069050E" w:rsidRDefault="0069050E" w:rsidP="000B2FF6">
            <w:pPr>
              <w:cnfStyle w:val="000000000000" w:firstRow="0" w:lastRow="0" w:firstColumn="0" w:lastColumn="0" w:oddVBand="0" w:evenVBand="0" w:oddHBand="0" w:evenHBand="0" w:firstRowFirstColumn="0" w:firstRowLastColumn="0" w:lastRowFirstColumn="0" w:lastRowLastColumn="0"/>
            </w:pPr>
            <w:r>
              <w:t>Students will learn about the risks of joining organised gangs, knife crime and being groomed into county lines.</w:t>
            </w:r>
          </w:p>
          <w:p w14:paraId="23C265DC" w14:textId="77777777" w:rsidR="0069050E" w:rsidRDefault="0069050E" w:rsidP="000B2FF6">
            <w:pPr>
              <w:cnfStyle w:val="000000000000" w:firstRow="0" w:lastRow="0" w:firstColumn="0" w:lastColumn="0" w:oddVBand="0" w:evenVBand="0" w:oddHBand="0" w:evenHBand="0" w:firstRowFirstColumn="0" w:firstRowLastColumn="0" w:lastRowFirstColumn="0" w:lastRowLastColumn="0"/>
            </w:pPr>
          </w:p>
          <w:p w14:paraId="79F9C6E8" w14:textId="2F45EB9F" w:rsidR="0069050E" w:rsidRDefault="0069050E" w:rsidP="000B2FF6">
            <w:pPr>
              <w:cnfStyle w:val="000000000000" w:firstRow="0" w:lastRow="0" w:firstColumn="0" w:lastColumn="0" w:oddVBand="0" w:evenVBand="0" w:oddHBand="0" w:evenHBand="0" w:firstRowFirstColumn="0" w:firstRowLastColumn="0" w:lastRowFirstColumn="0" w:lastRowLastColumn="0"/>
            </w:pPr>
            <w:r>
              <w:t xml:space="preserve">Students will develop their knowledge of the laws surrounding these and how best to protect themselves. </w:t>
            </w:r>
          </w:p>
        </w:tc>
      </w:tr>
      <w:tr w:rsidR="0069050E" w14:paraId="42EBBD96" w14:textId="0F82552F" w:rsidTr="002B183D">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916" w:type="dxa"/>
            <w:tcBorders>
              <w:top w:val="single" w:sz="4" w:space="0" w:color="auto"/>
              <w:left w:val="single" w:sz="4" w:space="0" w:color="auto"/>
              <w:bottom w:val="single" w:sz="4" w:space="0" w:color="auto"/>
              <w:right w:val="single" w:sz="4" w:space="0" w:color="auto"/>
            </w:tcBorders>
            <w:shd w:val="clear" w:color="auto" w:fill="FFFFFF" w:themeFill="background1"/>
          </w:tcPr>
          <w:p w14:paraId="2905C2B8" w14:textId="1468ED1A" w:rsidR="0069050E" w:rsidRDefault="0069050E" w:rsidP="00217DC6">
            <w:r>
              <w:t>Components</w:t>
            </w:r>
          </w:p>
          <w:p w14:paraId="185CC99A" w14:textId="76FDE963" w:rsidR="0069050E" w:rsidRDefault="0069050E" w:rsidP="00217DC6"/>
          <w:p w14:paraId="05675156" w14:textId="77777777" w:rsidR="0069050E" w:rsidRDefault="0069050E" w:rsidP="00217DC6">
            <w:pPr>
              <w:rPr>
                <w:b w:val="0"/>
                <w:bCs w:val="0"/>
              </w:rPr>
            </w:pPr>
          </w:p>
          <w:p w14:paraId="7602DA96" w14:textId="64A41284" w:rsidR="0069050E" w:rsidRDefault="0069050E" w:rsidP="00217DC6"/>
        </w:tc>
        <w:tc>
          <w:tcPr>
            <w:tcW w:w="5048" w:type="dxa"/>
            <w:tcBorders>
              <w:top w:val="single" w:sz="4" w:space="0" w:color="auto"/>
              <w:left w:val="single" w:sz="4" w:space="0" w:color="auto"/>
              <w:bottom w:val="single" w:sz="4" w:space="0" w:color="auto"/>
              <w:right w:val="single" w:sz="4" w:space="0" w:color="auto"/>
            </w:tcBorders>
            <w:shd w:val="clear" w:color="auto" w:fill="FFFFFF" w:themeFill="background1"/>
          </w:tcPr>
          <w:p w14:paraId="76273D05" w14:textId="79E607F8" w:rsidR="0069050E" w:rsidRDefault="0069050E" w:rsidP="00AD2ABE">
            <w:pPr>
              <w:cnfStyle w:val="000000100000" w:firstRow="0" w:lastRow="0" w:firstColumn="0" w:lastColumn="0" w:oddVBand="0" w:evenVBand="0" w:oddHBand="1" w:evenHBand="0" w:firstRowFirstColumn="0" w:firstRowLastColumn="0" w:lastRowFirstColumn="0" w:lastRowLastColumn="0"/>
            </w:pPr>
            <w:r>
              <w:t>In this unit students will learn:</w:t>
            </w:r>
          </w:p>
          <w:p w14:paraId="026CDDDC" w14:textId="13DA588D" w:rsidR="0069050E" w:rsidRDefault="0069050E" w:rsidP="00024D9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What is meant by the term RISK</w:t>
            </w:r>
          </w:p>
          <w:p w14:paraId="3A83C86E" w14:textId="1A59E1D8" w:rsidR="0069050E" w:rsidRDefault="0069050E" w:rsidP="00024D9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Road safety and the risks </w:t>
            </w:r>
          </w:p>
          <w:p w14:paraId="2F2E4610" w14:textId="3766637C" w:rsidR="0069050E" w:rsidRDefault="0069050E" w:rsidP="00024D9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Online safety and the different risks online (brief overview of sending &amp; receiving nude images and social media)</w:t>
            </w:r>
          </w:p>
          <w:p w14:paraId="36F75AA7" w14:textId="74728366" w:rsidR="0069050E" w:rsidRDefault="0069050E" w:rsidP="00024D9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The risk of alcohol consumption</w:t>
            </w:r>
          </w:p>
          <w:p w14:paraId="7A8F02AE" w14:textId="6926530B" w:rsidR="0069050E" w:rsidRDefault="0069050E" w:rsidP="00024D9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The risk of drug use</w:t>
            </w:r>
          </w:p>
          <w:p w14:paraId="7E4CB794" w14:textId="0DCC9F4E" w:rsidR="0069050E" w:rsidRDefault="0069050E" w:rsidP="00024D9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The risks associated with smoking </w:t>
            </w:r>
          </w:p>
          <w:p w14:paraId="7E082ADB" w14:textId="7A985AE5" w:rsidR="0069050E" w:rsidRDefault="0069050E" w:rsidP="00024D9C">
            <w:pPr>
              <w:cnfStyle w:val="000000100000" w:firstRow="0" w:lastRow="0" w:firstColumn="0" w:lastColumn="0" w:oddVBand="0" w:evenVBand="0" w:oddHBand="1" w:evenHBand="0" w:firstRowFirstColumn="0" w:firstRowLastColumn="0" w:lastRowFirstColumn="0" w:lastRowLastColumn="0"/>
            </w:pPr>
          </w:p>
          <w:p w14:paraId="41E40664" w14:textId="1E5F40C3" w:rsidR="0069050E" w:rsidRDefault="0069050E" w:rsidP="00024D9C">
            <w:pPr>
              <w:cnfStyle w:val="000000100000" w:firstRow="0" w:lastRow="0" w:firstColumn="0" w:lastColumn="0" w:oddVBand="0" w:evenVBand="0" w:oddHBand="1" w:evenHBand="0" w:firstRowFirstColumn="0" w:firstRowLastColumn="0" w:lastRowFirstColumn="0" w:lastRowLastColumn="0"/>
            </w:pPr>
            <w:r>
              <w:t xml:space="preserve">So that they can understand and identify a number of different risks in order to minimise and reduce the chances of accidents, illness or disease due to the use of different substances and being manipulated online. </w:t>
            </w:r>
          </w:p>
          <w:p w14:paraId="4744499D" w14:textId="21C8DE89" w:rsidR="0069050E" w:rsidRDefault="0069050E" w:rsidP="00024D9C">
            <w:pPr>
              <w:cnfStyle w:val="000000100000" w:firstRow="0" w:lastRow="0" w:firstColumn="0" w:lastColumn="0" w:oddVBand="0" w:evenVBand="0" w:oddHBand="1" w:evenHBand="0" w:firstRowFirstColumn="0" w:firstRowLastColumn="0" w:lastRowFirstColumn="0" w:lastRowLastColumn="0"/>
            </w:pPr>
          </w:p>
          <w:p w14:paraId="320DE0B9" w14:textId="2F46AD50" w:rsidR="0069050E" w:rsidRDefault="0069050E" w:rsidP="00024D9C">
            <w:pPr>
              <w:cnfStyle w:val="000000100000" w:firstRow="0" w:lastRow="0" w:firstColumn="0" w:lastColumn="0" w:oddVBand="0" w:evenVBand="0" w:oddHBand="1" w:evenHBand="0" w:firstRowFirstColumn="0" w:firstRowLastColumn="0" w:lastRowFirstColumn="0" w:lastRowLastColumn="0"/>
            </w:pPr>
            <w:r>
              <w:t xml:space="preserve">This includes recognising dangers and behaviours linked to substance abuse and knowing how to seek help and advise for themselves and others. </w:t>
            </w:r>
          </w:p>
          <w:p w14:paraId="24BB33AC" w14:textId="3CBA2693" w:rsidR="0069050E" w:rsidRDefault="0069050E" w:rsidP="00024D9C">
            <w:pPr>
              <w:cnfStyle w:val="000000100000" w:firstRow="0" w:lastRow="0" w:firstColumn="0" w:lastColumn="0" w:oddVBand="0" w:evenVBand="0" w:oddHBand="1" w:evenHBand="0" w:firstRowFirstColumn="0" w:firstRowLastColumn="0" w:lastRowFirstColumn="0" w:lastRowLastColumn="0"/>
            </w:pPr>
          </w:p>
          <w:p w14:paraId="4C66AE1E" w14:textId="77777777" w:rsidR="0069050E" w:rsidRDefault="0069050E" w:rsidP="00024D9C">
            <w:pPr>
              <w:cnfStyle w:val="000000100000" w:firstRow="0" w:lastRow="0" w:firstColumn="0" w:lastColumn="0" w:oddVBand="0" w:evenVBand="0" w:oddHBand="1" w:evenHBand="0" w:firstRowFirstColumn="0" w:firstRowLastColumn="0" w:lastRowFirstColumn="0" w:lastRowLastColumn="0"/>
            </w:pPr>
          </w:p>
          <w:p w14:paraId="7E8AB476" w14:textId="0B9D0FE8" w:rsidR="0069050E" w:rsidRPr="00FC2FAB" w:rsidRDefault="0069050E" w:rsidP="00AD2ABE">
            <w:pPr>
              <w:cnfStyle w:val="000000100000" w:firstRow="0" w:lastRow="0" w:firstColumn="0" w:lastColumn="0" w:oddVBand="0" w:evenVBand="0" w:oddHBand="1" w:evenHBand="0" w:firstRowFirstColumn="0" w:firstRowLastColumn="0" w:lastRowFirstColumn="0" w:lastRowLastColumn="0"/>
            </w:pPr>
          </w:p>
        </w:tc>
        <w:tc>
          <w:tcPr>
            <w:tcW w:w="4875" w:type="dxa"/>
            <w:tcBorders>
              <w:top w:val="single" w:sz="4" w:space="0" w:color="auto"/>
              <w:left w:val="single" w:sz="4" w:space="0" w:color="auto"/>
              <w:bottom w:val="single" w:sz="4" w:space="0" w:color="auto"/>
              <w:right w:val="single" w:sz="4" w:space="0" w:color="auto"/>
            </w:tcBorders>
            <w:shd w:val="clear" w:color="auto" w:fill="FFFFFF" w:themeFill="background1"/>
          </w:tcPr>
          <w:p w14:paraId="5C60957E" w14:textId="57D0D464" w:rsidR="0069050E" w:rsidRDefault="0069050E" w:rsidP="00717C19">
            <w:pPr>
              <w:cnfStyle w:val="000000100000" w:firstRow="0" w:lastRow="0" w:firstColumn="0" w:lastColumn="0" w:oddVBand="0" w:evenVBand="0" w:oddHBand="1" w:evenHBand="0" w:firstRowFirstColumn="0" w:firstRowLastColumn="0" w:lastRowFirstColumn="0" w:lastRowLastColumn="0"/>
            </w:pPr>
            <w:r>
              <w:t>In this topic students will revisit and develop knowledge of:</w:t>
            </w:r>
          </w:p>
          <w:p w14:paraId="0170F346" w14:textId="60D6AF4D" w:rsidR="0069050E" w:rsidRDefault="0069050E" w:rsidP="00E6021C">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The risks of being involved in anti-social behaviour </w:t>
            </w:r>
          </w:p>
          <w:p w14:paraId="5A994773" w14:textId="4085606C" w:rsidR="0069050E" w:rsidRDefault="0069050E" w:rsidP="00E6021C">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The risks associated with gangs and being associated with them.</w:t>
            </w:r>
          </w:p>
          <w:p w14:paraId="4B35958C" w14:textId="4B70F890" w:rsidR="0069050E" w:rsidRDefault="0069050E" w:rsidP="00BC4005">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The risks of carrying knives </w:t>
            </w:r>
          </w:p>
          <w:p w14:paraId="47FC8028" w14:textId="424F1E90" w:rsidR="0069050E" w:rsidRDefault="0069050E" w:rsidP="00BC4005">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The risks and signs of being coerced into county lines </w:t>
            </w:r>
          </w:p>
          <w:p w14:paraId="70545CD7" w14:textId="0218FE3F" w:rsidR="0069050E" w:rsidRDefault="0069050E" w:rsidP="00BC4005">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The risk of becoming a young offender and how they are treated according to the law</w:t>
            </w:r>
          </w:p>
          <w:p w14:paraId="13DE6FFC" w14:textId="4CA7CDC5" w:rsidR="0069050E" w:rsidRPr="00360D58" w:rsidRDefault="0069050E" w:rsidP="00BC4005">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rsidRPr="00360D58">
              <w:t xml:space="preserve">The law surrounding joint enterprise </w:t>
            </w:r>
          </w:p>
          <w:p w14:paraId="5C8DD4BC" w14:textId="7973AA25" w:rsidR="0069050E" w:rsidRPr="00E6021C" w:rsidRDefault="0069050E" w:rsidP="00E6021C">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rsidRPr="00E6021C">
              <w:t>The laws surrounding different crimes and appropriate sentencing</w:t>
            </w:r>
          </w:p>
          <w:p w14:paraId="5D18F8AD" w14:textId="4FCC65BA" w:rsidR="0069050E" w:rsidRDefault="0069050E" w:rsidP="00E6021C">
            <w:pPr>
              <w:cnfStyle w:val="000000100000" w:firstRow="0" w:lastRow="0" w:firstColumn="0" w:lastColumn="0" w:oddVBand="0" w:evenVBand="0" w:oddHBand="1" w:evenHBand="0" w:firstRowFirstColumn="0" w:firstRowLastColumn="0" w:lastRowFirstColumn="0" w:lastRowLastColumn="0"/>
            </w:pPr>
            <w:r>
              <w:t xml:space="preserve">So that they can recognise and understand what the law is surrounding certain behaviours within the community and how they can lead to a criminal conviction. </w:t>
            </w:r>
          </w:p>
          <w:p w14:paraId="59A2FCCE" w14:textId="5CC94EB7" w:rsidR="0069050E" w:rsidRDefault="0069050E" w:rsidP="00E6021C">
            <w:pPr>
              <w:cnfStyle w:val="000000100000" w:firstRow="0" w:lastRow="0" w:firstColumn="0" w:lastColumn="0" w:oddVBand="0" w:evenVBand="0" w:oddHBand="1" w:evenHBand="0" w:firstRowFirstColumn="0" w:firstRowLastColumn="0" w:lastRowFirstColumn="0" w:lastRowLastColumn="0"/>
            </w:pPr>
          </w:p>
          <w:p w14:paraId="31DDA131" w14:textId="41301BA7" w:rsidR="0069050E" w:rsidRDefault="0069050E" w:rsidP="00E6021C">
            <w:pPr>
              <w:cnfStyle w:val="000000100000" w:firstRow="0" w:lastRow="0" w:firstColumn="0" w:lastColumn="0" w:oddVBand="0" w:evenVBand="0" w:oddHBand="1" w:evenHBand="0" w:firstRowFirstColumn="0" w:firstRowLastColumn="0" w:lastRowFirstColumn="0" w:lastRowLastColumn="0"/>
            </w:pPr>
            <w:r>
              <w:t xml:space="preserve">This includes recognising signs of being coerced into gangs and where to seek help and advise from for themselves and others. </w:t>
            </w:r>
          </w:p>
          <w:p w14:paraId="40A53EE4" w14:textId="1E6A8427" w:rsidR="0069050E" w:rsidRDefault="0069050E" w:rsidP="00051D86">
            <w:pPr>
              <w:pStyle w:val="ListParagraph"/>
              <w:ind w:left="360"/>
              <w:cnfStyle w:val="000000100000" w:firstRow="0" w:lastRow="0" w:firstColumn="0" w:lastColumn="0" w:oddVBand="0" w:evenVBand="0" w:oddHBand="1" w:evenHBand="0" w:firstRowFirstColumn="0" w:firstRowLastColumn="0" w:lastRowFirstColumn="0" w:lastRowLastColumn="0"/>
            </w:pPr>
          </w:p>
          <w:p w14:paraId="4014DE03" w14:textId="099F6C2D" w:rsidR="0069050E" w:rsidRDefault="0069050E" w:rsidP="00717C19">
            <w:pPr>
              <w:cnfStyle w:val="000000100000" w:firstRow="0" w:lastRow="0" w:firstColumn="0" w:lastColumn="0" w:oddVBand="0" w:evenVBand="0" w:oddHBand="1" w:evenHBand="0" w:firstRowFirstColumn="0" w:firstRowLastColumn="0" w:lastRowFirstColumn="0" w:lastRowLastColumn="0"/>
            </w:pPr>
          </w:p>
        </w:tc>
        <w:tc>
          <w:tcPr>
            <w:tcW w:w="4702" w:type="dxa"/>
            <w:tcBorders>
              <w:top w:val="single" w:sz="4" w:space="0" w:color="auto"/>
              <w:left w:val="single" w:sz="4" w:space="0" w:color="auto"/>
              <w:bottom w:val="single" w:sz="4" w:space="0" w:color="auto"/>
              <w:right w:val="single" w:sz="4" w:space="0" w:color="auto"/>
            </w:tcBorders>
            <w:shd w:val="clear" w:color="auto" w:fill="FFFFFF" w:themeFill="background1"/>
          </w:tcPr>
          <w:p w14:paraId="6CBB41CC" w14:textId="39090828" w:rsidR="0069050E" w:rsidRDefault="0069050E" w:rsidP="00717C19">
            <w:pPr>
              <w:cnfStyle w:val="000000100000" w:firstRow="0" w:lastRow="0" w:firstColumn="0" w:lastColumn="0" w:oddVBand="0" w:evenVBand="0" w:oddHBand="1" w:evenHBand="0" w:firstRowFirstColumn="0" w:firstRowLastColumn="0" w:lastRowFirstColumn="0" w:lastRowLastColumn="0"/>
            </w:pPr>
            <w:r>
              <w:t>In this unit students will revisit and develop knowledge of:</w:t>
            </w:r>
          </w:p>
          <w:p w14:paraId="19C15FC4" w14:textId="77777777" w:rsidR="0069050E" w:rsidRDefault="0069050E" w:rsidP="00717C19">
            <w:pPr>
              <w:cnfStyle w:val="000000100000" w:firstRow="0" w:lastRow="0" w:firstColumn="0" w:lastColumn="0" w:oddVBand="0" w:evenVBand="0" w:oddHBand="1" w:evenHBand="0" w:firstRowFirstColumn="0" w:firstRowLastColumn="0" w:lastRowFirstColumn="0" w:lastRowLastColumn="0"/>
            </w:pPr>
          </w:p>
          <w:p w14:paraId="5B96A72A" w14:textId="77777777" w:rsidR="0069050E" w:rsidRDefault="0069050E" w:rsidP="00E12A55">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The different risks that can be present online</w:t>
            </w:r>
          </w:p>
          <w:p w14:paraId="143244F1" w14:textId="77777777" w:rsidR="0069050E" w:rsidRDefault="0069050E" w:rsidP="00E12A55">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 xml:space="preserve">The risks associated with seeing harmful online content </w:t>
            </w:r>
          </w:p>
          <w:p w14:paraId="0725C6D7" w14:textId="7DB4B0D9" w:rsidR="0069050E" w:rsidRDefault="0069050E" w:rsidP="00071DF7">
            <w:pPr>
              <w:cnfStyle w:val="000000100000" w:firstRow="0" w:lastRow="0" w:firstColumn="0" w:lastColumn="0" w:oddVBand="0" w:evenVBand="0" w:oddHBand="1" w:evenHBand="0" w:firstRowFirstColumn="0" w:firstRowLastColumn="0" w:lastRowFirstColumn="0" w:lastRowLastColumn="0"/>
            </w:pPr>
            <w:r>
              <w:t xml:space="preserve">So that they can recognise and understand the risks associated with being online and to minimise the likelihood of being a victim of cybercrime or abuse. </w:t>
            </w:r>
          </w:p>
          <w:p w14:paraId="619F9E9B" w14:textId="77777777" w:rsidR="0069050E" w:rsidRDefault="0069050E" w:rsidP="00071DF7">
            <w:pPr>
              <w:cnfStyle w:val="000000100000" w:firstRow="0" w:lastRow="0" w:firstColumn="0" w:lastColumn="0" w:oddVBand="0" w:evenVBand="0" w:oddHBand="1" w:evenHBand="0" w:firstRowFirstColumn="0" w:firstRowLastColumn="0" w:lastRowFirstColumn="0" w:lastRowLastColumn="0"/>
            </w:pPr>
          </w:p>
          <w:p w14:paraId="121B1624" w14:textId="77777777" w:rsidR="0069050E" w:rsidRDefault="0069050E" w:rsidP="00071DF7">
            <w:pPr>
              <w:cnfStyle w:val="000000100000" w:firstRow="0" w:lastRow="0" w:firstColumn="0" w:lastColumn="0" w:oddVBand="0" w:evenVBand="0" w:oddHBand="1" w:evenHBand="0" w:firstRowFirstColumn="0" w:firstRowLastColumn="0" w:lastRowFirstColumn="0" w:lastRowLastColumn="0"/>
            </w:pPr>
            <w:r>
              <w:t>Students will lean:</w:t>
            </w:r>
          </w:p>
          <w:p w14:paraId="34C448D1" w14:textId="77777777" w:rsidR="0069050E" w:rsidRDefault="0069050E" w:rsidP="00071DF7">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 xml:space="preserve">The risks associated with using social media </w:t>
            </w:r>
          </w:p>
          <w:p w14:paraId="46A12D93" w14:textId="77777777" w:rsidR="0069050E" w:rsidRPr="0066768B" w:rsidRDefault="0069050E" w:rsidP="00071DF7">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 xml:space="preserve">The risk of seeing, sending and distributing harmful content </w:t>
            </w:r>
            <w:r w:rsidRPr="0066768B">
              <w:t>(including nude images)</w:t>
            </w:r>
          </w:p>
          <w:p w14:paraId="6B962271" w14:textId="704E75EA" w:rsidR="0069050E" w:rsidRPr="0066768B" w:rsidRDefault="0069050E" w:rsidP="00071DF7">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rsidRPr="0066768B">
              <w:t>Future online risks that may potentially cause harm (identify theft, Meeting in person, footprint)</w:t>
            </w:r>
          </w:p>
          <w:p w14:paraId="7FB372F1" w14:textId="77777777" w:rsidR="0069050E" w:rsidRDefault="0069050E" w:rsidP="00071DF7">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 xml:space="preserve">How to seek and provide support online for yourself and others </w:t>
            </w:r>
          </w:p>
          <w:p w14:paraId="1C1BD0CC" w14:textId="2E871E40" w:rsidR="0069050E" w:rsidRDefault="0069050E" w:rsidP="00071DF7">
            <w:pPr>
              <w:cnfStyle w:val="000000100000" w:firstRow="0" w:lastRow="0" w:firstColumn="0" w:lastColumn="0" w:oddVBand="0" w:evenVBand="0" w:oddHBand="1" w:evenHBand="0" w:firstRowFirstColumn="0" w:firstRowLastColumn="0" w:lastRowFirstColumn="0" w:lastRowLastColumn="0"/>
            </w:pPr>
            <w:r>
              <w:t xml:space="preserve">So they can recognise signs of online abuse; understand the importance of being safe online to keep themselves and others safe and the laws </w:t>
            </w:r>
            <w:r>
              <w:lastRenderedPageBreak/>
              <w:t xml:space="preserve">that surround the sharing and distribution of harmful/indecent content online. </w:t>
            </w:r>
          </w:p>
        </w:tc>
        <w:tc>
          <w:tcPr>
            <w:tcW w:w="4352" w:type="dxa"/>
            <w:tcBorders>
              <w:top w:val="single" w:sz="4" w:space="0" w:color="auto"/>
              <w:left w:val="single" w:sz="4" w:space="0" w:color="auto"/>
              <w:bottom w:val="single" w:sz="4" w:space="0" w:color="auto"/>
              <w:right w:val="single" w:sz="4" w:space="0" w:color="auto"/>
            </w:tcBorders>
            <w:shd w:val="clear" w:color="auto" w:fill="FFFFFF" w:themeFill="background1"/>
          </w:tcPr>
          <w:p w14:paraId="5E4A72FD" w14:textId="77777777" w:rsidR="0069050E" w:rsidRDefault="0069050E" w:rsidP="00071DF7">
            <w:pPr>
              <w:cnfStyle w:val="000000100000" w:firstRow="0" w:lastRow="0" w:firstColumn="0" w:lastColumn="0" w:oddVBand="0" w:evenVBand="0" w:oddHBand="1" w:evenHBand="0" w:firstRowFirstColumn="0" w:firstRowLastColumn="0" w:lastRowFirstColumn="0" w:lastRowLastColumn="0"/>
            </w:pPr>
            <w:r>
              <w:lastRenderedPageBreak/>
              <w:t>In this unit students will revisit and develop existing knowledge of:</w:t>
            </w:r>
          </w:p>
          <w:p w14:paraId="45CD3015" w14:textId="77777777" w:rsidR="0069050E" w:rsidRDefault="0069050E" w:rsidP="00B7270D">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The risks of being involved in anti-social behaviour </w:t>
            </w:r>
          </w:p>
          <w:p w14:paraId="6BBA6F3E" w14:textId="77777777" w:rsidR="0069050E" w:rsidRDefault="0069050E" w:rsidP="00B7270D">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The risks associated with gangs and being associated with them.</w:t>
            </w:r>
          </w:p>
          <w:p w14:paraId="6A4A80A7" w14:textId="77777777" w:rsidR="0069050E" w:rsidRDefault="0069050E" w:rsidP="00B7270D">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The risks of carrying knives </w:t>
            </w:r>
          </w:p>
          <w:p w14:paraId="47366C7F" w14:textId="77777777" w:rsidR="0069050E" w:rsidRDefault="0069050E" w:rsidP="00B7270D">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The risks and signs of being coerced into county lines </w:t>
            </w:r>
          </w:p>
          <w:p w14:paraId="687ACE94" w14:textId="77777777" w:rsidR="0069050E" w:rsidRPr="00E6021C" w:rsidRDefault="0069050E" w:rsidP="00B7270D">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rsidRPr="00E6021C">
              <w:t>The laws surrounding different crimes and appropriate sentencing</w:t>
            </w:r>
          </w:p>
          <w:p w14:paraId="14182978" w14:textId="77777777" w:rsidR="0069050E" w:rsidRDefault="0069050E" w:rsidP="00B7270D">
            <w:pPr>
              <w:cnfStyle w:val="000000100000" w:firstRow="0" w:lastRow="0" w:firstColumn="0" w:lastColumn="0" w:oddVBand="0" w:evenVBand="0" w:oddHBand="1" w:evenHBand="0" w:firstRowFirstColumn="0" w:firstRowLastColumn="0" w:lastRowFirstColumn="0" w:lastRowLastColumn="0"/>
            </w:pPr>
            <w:r>
              <w:t xml:space="preserve">So that they can recognise and understand what the law is surrounding certain behaviours within the community and how they can lead to a criminal conviction. </w:t>
            </w:r>
          </w:p>
          <w:p w14:paraId="6C41FBFE" w14:textId="77777777" w:rsidR="0069050E" w:rsidRDefault="0069050E" w:rsidP="00B7270D">
            <w:pPr>
              <w:cnfStyle w:val="000000100000" w:firstRow="0" w:lastRow="0" w:firstColumn="0" w:lastColumn="0" w:oddVBand="0" w:evenVBand="0" w:oddHBand="1" w:evenHBand="0" w:firstRowFirstColumn="0" w:firstRowLastColumn="0" w:lastRowFirstColumn="0" w:lastRowLastColumn="0"/>
            </w:pPr>
            <w:r>
              <w:t>Students will learn:</w:t>
            </w:r>
          </w:p>
          <w:p w14:paraId="420EFCF0" w14:textId="77777777" w:rsidR="0069050E" w:rsidRDefault="0069050E" w:rsidP="0011645D">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The laws associated with carrying knives </w:t>
            </w:r>
          </w:p>
          <w:p w14:paraId="2B68F4B4" w14:textId="7E756417" w:rsidR="0069050E" w:rsidRDefault="0069050E" w:rsidP="0011645D">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The risks and consequences to themselves and other when carrying knives </w:t>
            </w:r>
          </w:p>
          <w:p w14:paraId="034676C5" w14:textId="77777777" w:rsidR="0069050E" w:rsidRDefault="0069050E" w:rsidP="0011645D">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Who might be vulnerable to being coerced into gangs </w:t>
            </w:r>
          </w:p>
          <w:p w14:paraId="649AD654" w14:textId="77777777" w:rsidR="0069050E" w:rsidRDefault="0069050E" w:rsidP="0011645D">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The different types of exploitation </w:t>
            </w:r>
          </w:p>
          <w:p w14:paraId="203E363C" w14:textId="77777777" w:rsidR="0069050E" w:rsidRDefault="0069050E" w:rsidP="0011645D">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The risks involved with gambling </w:t>
            </w:r>
          </w:p>
          <w:p w14:paraId="76FC0650" w14:textId="48930884" w:rsidR="0069050E" w:rsidRPr="00CB6596" w:rsidRDefault="0069050E" w:rsidP="0011645D">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The laws surrounding gambling </w:t>
            </w:r>
          </w:p>
        </w:tc>
      </w:tr>
      <w:tr w:rsidR="0069050E" w14:paraId="07BCF150" w14:textId="6AB25C27" w:rsidTr="0069050E">
        <w:trPr>
          <w:trHeight w:val="290"/>
        </w:trPr>
        <w:tc>
          <w:tcPr>
            <w:cnfStyle w:val="001000000000" w:firstRow="0" w:lastRow="0" w:firstColumn="1" w:lastColumn="0" w:oddVBand="0" w:evenVBand="0" w:oddHBand="0" w:evenHBand="0" w:firstRowFirstColumn="0" w:firstRowLastColumn="0" w:lastRowFirstColumn="0" w:lastRowLastColumn="0"/>
            <w:tcW w:w="1916" w:type="dxa"/>
            <w:tcBorders>
              <w:top w:val="single" w:sz="4" w:space="0" w:color="auto"/>
              <w:left w:val="single" w:sz="4" w:space="0" w:color="auto"/>
              <w:bottom w:val="single" w:sz="4" w:space="0" w:color="auto"/>
              <w:right w:val="single" w:sz="4" w:space="0" w:color="auto"/>
            </w:tcBorders>
            <w:shd w:val="clear" w:color="auto" w:fill="FFFFFF" w:themeFill="background1"/>
          </w:tcPr>
          <w:p w14:paraId="326D097C" w14:textId="77777777" w:rsidR="0069050E" w:rsidRDefault="0069050E" w:rsidP="00217DC6">
            <w:pPr>
              <w:rPr>
                <w:b w:val="0"/>
                <w:bCs w:val="0"/>
              </w:rPr>
            </w:pPr>
            <w:r>
              <w:t>Transferrable knowledge (skills)</w:t>
            </w:r>
          </w:p>
          <w:p w14:paraId="6BD3384B" w14:textId="77777777" w:rsidR="0069050E" w:rsidRDefault="0069050E" w:rsidP="00217DC6">
            <w:pPr>
              <w:rPr>
                <w:b w:val="0"/>
                <w:bCs w:val="0"/>
              </w:rPr>
            </w:pPr>
          </w:p>
          <w:p w14:paraId="6A8E4C87" w14:textId="77777777" w:rsidR="0069050E" w:rsidRDefault="0069050E" w:rsidP="00217DC6">
            <w:pPr>
              <w:rPr>
                <w:b w:val="0"/>
                <w:bCs w:val="0"/>
              </w:rPr>
            </w:pPr>
          </w:p>
          <w:p w14:paraId="75F69E30" w14:textId="21238411" w:rsidR="0069050E" w:rsidRDefault="0069050E" w:rsidP="00217DC6"/>
        </w:tc>
        <w:tc>
          <w:tcPr>
            <w:tcW w:w="5048" w:type="dxa"/>
            <w:tcBorders>
              <w:top w:val="single" w:sz="4" w:space="0" w:color="auto"/>
              <w:left w:val="single" w:sz="4" w:space="0" w:color="auto"/>
              <w:bottom w:val="single" w:sz="4" w:space="0" w:color="auto"/>
              <w:right w:val="single" w:sz="4" w:space="0" w:color="auto"/>
            </w:tcBorders>
            <w:shd w:val="clear" w:color="auto" w:fill="FFFFFF" w:themeFill="background1"/>
          </w:tcPr>
          <w:p w14:paraId="3455C17F" w14:textId="775F7CFC" w:rsidR="0069050E" w:rsidRDefault="0069050E" w:rsidP="00170438">
            <w:pPr>
              <w:pStyle w:val="ListParagraph"/>
              <w:numPr>
                <w:ilvl w:val="0"/>
                <w:numId w:val="5"/>
              </w:numPr>
              <w:spacing w:after="160" w:line="259" w:lineRule="auto"/>
              <w:cnfStyle w:val="000000000000" w:firstRow="0" w:lastRow="0" w:firstColumn="0" w:lastColumn="0" w:oddVBand="0" w:evenVBand="0" w:oddHBand="0" w:evenHBand="0" w:firstRowFirstColumn="0" w:firstRowLastColumn="0" w:lastRowFirstColumn="0" w:lastRowLastColumn="0"/>
            </w:pPr>
            <w:r>
              <w:t>British Values including Rule of Law, Tolerance, Mutual Respect for those with differing beliefs and Individual Liberty.</w:t>
            </w:r>
          </w:p>
          <w:p w14:paraId="033A0328" w14:textId="30B2529F" w:rsidR="0069050E" w:rsidRDefault="0069050E" w:rsidP="00217DC6">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How to consider a wide range of views and be respectful of those with differing opinions to their own.  </w:t>
            </w:r>
          </w:p>
          <w:p w14:paraId="4808FB74" w14:textId="2F461BD5" w:rsidR="0069050E" w:rsidRDefault="0069050E" w:rsidP="00AA2E9D">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The ability to consider one’s own beliefs and opinions, reflect on what has influenced these and compare it to the beliefs and opinions of others. </w:t>
            </w:r>
          </w:p>
          <w:p w14:paraId="6000A00E" w14:textId="56E93575" w:rsidR="0069050E" w:rsidRPr="00FC2FAB" w:rsidRDefault="0069050E" w:rsidP="00217DC6">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The ability to apply Study Skills to a range of different subjects across school </w:t>
            </w:r>
          </w:p>
        </w:tc>
        <w:tc>
          <w:tcPr>
            <w:tcW w:w="4875" w:type="dxa"/>
            <w:tcBorders>
              <w:top w:val="single" w:sz="4" w:space="0" w:color="auto"/>
              <w:left w:val="single" w:sz="4" w:space="0" w:color="auto"/>
              <w:bottom w:val="single" w:sz="4" w:space="0" w:color="auto"/>
              <w:right w:val="single" w:sz="4" w:space="0" w:color="auto"/>
            </w:tcBorders>
            <w:shd w:val="clear" w:color="auto" w:fill="FFFFFF" w:themeFill="background1"/>
          </w:tcPr>
          <w:p w14:paraId="6BEB3444" w14:textId="61D174E4" w:rsidR="0069050E" w:rsidRDefault="0069050E" w:rsidP="00170438">
            <w:pPr>
              <w:pStyle w:val="ListParagraph"/>
              <w:numPr>
                <w:ilvl w:val="0"/>
                <w:numId w:val="5"/>
              </w:numPr>
              <w:spacing w:after="160" w:line="259" w:lineRule="auto"/>
              <w:cnfStyle w:val="000000000000" w:firstRow="0" w:lastRow="0" w:firstColumn="0" w:lastColumn="0" w:oddVBand="0" w:evenVBand="0" w:oddHBand="0" w:evenHBand="0" w:firstRowFirstColumn="0" w:firstRowLastColumn="0" w:lastRowFirstColumn="0" w:lastRowLastColumn="0"/>
            </w:pPr>
            <w:r>
              <w:t>British Values including Rule of Law, Tolerance, Mutual Respect for those with differing beliefs and Individual Liberty.</w:t>
            </w:r>
          </w:p>
          <w:p w14:paraId="394103AC" w14:textId="77777777" w:rsidR="0069050E" w:rsidRDefault="0069050E" w:rsidP="00546C11">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How to consider a wide range of views and be respectful of those with differing opinions to their own.  </w:t>
            </w:r>
          </w:p>
          <w:p w14:paraId="6434FC0C" w14:textId="77777777" w:rsidR="0069050E" w:rsidRDefault="0069050E" w:rsidP="00546C11">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The ability to consider one’s own beliefs and opinions, reflect on what has influenced these and compare it to the beliefs and opinions of others. </w:t>
            </w:r>
          </w:p>
          <w:p w14:paraId="42676AAC" w14:textId="77777777" w:rsidR="0069050E" w:rsidRDefault="0069050E" w:rsidP="00546C11">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The ability to apply Study Skills to a range of different subjects across school</w:t>
            </w:r>
          </w:p>
          <w:p w14:paraId="67F4D51F" w14:textId="6DAA896F" w:rsidR="0069050E" w:rsidRDefault="0069050E" w:rsidP="00170438">
            <w:pPr>
              <w:pStyle w:val="ListParagraph"/>
              <w:ind w:left="360"/>
              <w:cnfStyle w:val="000000000000" w:firstRow="0" w:lastRow="0" w:firstColumn="0" w:lastColumn="0" w:oddVBand="0" w:evenVBand="0" w:oddHBand="0" w:evenHBand="0" w:firstRowFirstColumn="0" w:firstRowLastColumn="0" w:lastRowFirstColumn="0" w:lastRowLastColumn="0"/>
            </w:pPr>
          </w:p>
        </w:tc>
        <w:tc>
          <w:tcPr>
            <w:tcW w:w="4702" w:type="dxa"/>
            <w:tcBorders>
              <w:top w:val="single" w:sz="4" w:space="0" w:color="auto"/>
              <w:left w:val="single" w:sz="4" w:space="0" w:color="auto"/>
              <w:bottom w:val="single" w:sz="4" w:space="0" w:color="auto"/>
              <w:right w:val="single" w:sz="4" w:space="0" w:color="auto"/>
            </w:tcBorders>
            <w:shd w:val="clear" w:color="auto" w:fill="FFFFFF" w:themeFill="background1"/>
          </w:tcPr>
          <w:p w14:paraId="7B025AEE" w14:textId="71CE3B15" w:rsidR="0069050E" w:rsidRDefault="0069050E" w:rsidP="00170438">
            <w:pPr>
              <w:pStyle w:val="ListParagraph"/>
              <w:numPr>
                <w:ilvl w:val="0"/>
                <w:numId w:val="5"/>
              </w:numPr>
              <w:spacing w:after="160" w:line="259" w:lineRule="auto"/>
              <w:cnfStyle w:val="000000000000" w:firstRow="0" w:lastRow="0" w:firstColumn="0" w:lastColumn="0" w:oddVBand="0" w:evenVBand="0" w:oddHBand="0" w:evenHBand="0" w:firstRowFirstColumn="0" w:firstRowLastColumn="0" w:lastRowFirstColumn="0" w:lastRowLastColumn="0"/>
            </w:pPr>
            <w:r>
              <w:t>British Values including Rule of Law, Tolerance, Mutual Respect for those with differing beliefs and Individual Liberty.</w:t>
            </w:r>
          </w:p>
          <w:p w14:paraId="66C2C14C" w14:textId="77777777" w:rsidR="0069050E" w:rsidRDefault="0069050E" w:rsidP="0017043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How to consider a wide range of views and be respectful of those with differing opinions to their own.  </w:t>
            </w:r>
          </w:p>
          <w:p w14:paraId="0800DEA9" w14:textId="77777777" w:rsidR="0069050E" w:rsidRDefault="0069050E" w:rsidP="0017043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The ability to consider one’s own beliefs and opinions, reflect on what has influenced these and compare it to the beliefs and opinions of others. </w:t>
            </w:r>
          </w:p>
          <w:p w14:paraId="246AB364" w14:textId="77777777" w:rsidR="0069050E" w:rsidRDefault="0069050E" w:rsidP="0017043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The ability to apply Study Skills to a range of different subjects across school</w:t>
            </w:r>
          </w:p>
          <w:p w14:paraId="5C5300EE" w14:textId="77777777" w:rsidR="0069050E" w:rsidRDefault="0069050E" w:rsidP="00170438">
            <w:pPr>
              <w:pStyle w:val="ListParagraph"/>
              <w:ind w:left="360"/>
              <w:cnfStyle w:val="000000000000" w:firstRow="0" w:lastRow="0" w:firstColumn="0" w:lastColumn="0" w:oddVBand="0" w:evenVBand="0" w:oddHBand="0" w:evenHBand="0" w:firstRowFirstColumn="0" w:firstRowLastColumn="0" w:lastRowFirstColumn="0" w:lastRowLastColumn="0"/>
            </w:pPr>
          </w:p>
        </w:tc>
        <w:tc>
          <w:tcPr>
            <w:tcW w:w="4352" w:type="dxa"/>
            <w:tcBorders>
              <w:top w:val="single" w:sz="4" w:space="0" w:color="auto"/>
              <w:left w:val="single" w:sz="4" w:space="0" w:color="auto"/>
              <w:bottom w:val="single" w:sz="4" w:space="0" w:color="auto"/>
              <w:right w:val="single" w:sz="4" w:space="0" w:color="auto"/>
            </w:tcBorders>
            <w:shd w:val="clear" w:color="auto" w:fill="FFFFFF" w:themeFill="background1"/>
          </w:tcPr>
          <w:p w14:paraId="376F5017" w14:textId="4086FC4A" w:rsidR="0069050E" w:rsidRDefault="0069050E" w:rsidP="00170438">
            <w:pPr>
              <w:pStyle w:val="ListParagraph"/>
              <w:numPr>
                <w:ilvl w:val="0"/>
                <w:numId w:val="5"/>
              </w:numPr>
              <w:spacing w:after="160" w:line="259" w:lineRule="auto"/>
              <w:cnfStyle w:val="000000000000" w:firstRow="0" w:lastRow="0" w:firstColumn="0" w:lastColumn="0" w:oddVBand="0" w:evenVBand="0" w:oddHBand="0" w:evenHBand="0" w:firstRowFirstColumn="0" w:firstRowLastColumn="0" w:lastRowFirstColumn="0" w:lastRowLastColumn="0"/>
            </w:pPr>
            <w:r>
              <w:t>British Values including Rule of Law, Tolerance, Mutual Respect for those with differing beliefs and Individual Liberty.</w:t>
            </w:r>
          </w:p>
          <w:p w14:paraId="44605081" w14:textId="77777777" w:rsidR="0069050E" w:rsidRDefault="0069050E" w:rsidP="0017043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How to consider a wide range of views and be respectful of those with differing opinions to their own.  </w:t>
            </w:r>
          </w:p>
          <w:p w14:paraId="3DFD5003" w14:textId="77777777" w:rsidR="0069050E" w:rsidRDefault="0069050E" w:rsidP="0017043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The ability to consider one’s own beliefs and opinions, reflect on what has influenced these and compare it to the beliefs and opinions of others. </w:t>
            </w:r>
          </w:p>
          <w:p w14:paraId="39F35330" w14:textId="77777777" w:rsidR="0069050E" w:rsidRDefault="0069050E" w:rsidP="00170438">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The ability to apply Study Skills to a range of different subjects across school</w:t>
            </w:r>
          </w:p>
          <w:p w14:paraId="14495686" w14:textId="446A9B6F" w:rsidR="0069050E" w:rsidRDefault="0069050E" w:rsidP="00546C11">
            <w:pPr>
              <w:pStyle w:val="ListParagraph"/>
              <w:ind w:left="360"/>
              <w:cnfStyle w:val="000000000000" w:firstRow="0" w:lastRow="0" w:firstColumn="0" w:lastColumn="0" w:oddVBand="0" w:evenVBand="0" w:oddHBand="0" w:evenHBand="0" w:firstRowFirstColumn="0" w:firstRowLastColumn="0" w:lastRowFirstColumn="0" w:lastRowLastColumn="0"/>
            </w:pPr>
          </w:p>
        </w:tc>
      </w:tr>
      <w:tr w:rsidR="0069050E" w14:paraId="4E89435C" w14:textId="550B0168" w:rsidTr="0069050E">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16" w:type="dxa"/>
            <w:tcBorders>
              <w:top w:val="single" w:sz="4" w:space="0" w:color="auto"/>
              <w:left w:val="single" w:sz="4" w:space="0" w:color="auto"/>
              <w:bottom w:val="single" w:sz="4" w:space="0" w:color="auto"/>
              <w:right w:val="single" w:sz="4" w:space="0" w:color="auto"/>
            </w:tcBorders>
            <w:shd w:val="clear" w:color="auto" w:fill="FFFFFF" w:themeFill="background1"/>
          </w:tcPr>
          <w:p w14:paraId="4B87B9B2" w14:textId="77777777" w:rsidR="0069050E" w:rsidRDefault="0069050E" w:rsidP="00217DC6">
            <w:pPr>
              <w:rPr>
                <w:b w:val="0"/>
                <w:bCs w:val="0"/>
              </w:rPr>
            </w:pPr>
            <w:r>
              <w:t>Key vocabulary pupil will know and learn</w:t>
            </w:r>
          </w:p>
          <w:p w14:paraId="5E2ED96A" w14:textId="77777777" w:rsidR="0069050E" w:rsidRDefault="0069050E" w:rsidP="00217DC6">
            <w:pPr>
              <w:rPr>
                <w:b w:val="0"/>
                <w:bCs w:val="0"/>
              </w:rPr>
            </w:pPr>
          </w:p>
          <w:p w14:paraId="76823717" w14:textId="30EBB942" w:rsidR="0069050E" w:rsidRDefault="0069050E" w:rsidP="00217DC6"/>
        </w:tc>
        <w:tc>
          <w:tcPr>
            <w:tcW w:w="5048" w:type="dxa"/>
            <w:tcBorders>
              <w:top w:val="single" w:sz="4" w:space="0" w:color="auto"/>
              <w:left w:val="single" w:sz="4" w:space="0" w:color="auto"/>
              <w:bottom w:val="single" w:sz="4" w:space="0" w:color="auto"/>
              <w:right w:val="single" w:sz="4" w:space="0" w:color="auto"/>
            </w:tcBorders>
            <w:shd w:val="clear" w:color="auto" w:fill="FFFFFF" w:themeFill="background1"/>
          </w:tcPr>
          <w:p w14:paraId="29D5B751" w14:textId="16D8AF79"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Risk </w:t>
            </w:r>
          </w:p>
          <w:p w14:paraId="11D07087" w14:textId="22088DA3"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Vulnerable </w:t>
            </w:r>
          </w:p>
          <w:p w14:paraId="3D2E5EC9" w14:textId="2AB7AD32"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Risk adverse </w:t>
            </w:r>
          </w:p>
          <w:p w14:paraId="637C1D5F" w14:textId="2DB487A3"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Drugs </w:t>
            </w:r>
          </w:p>
          <w:p w14:paraId="01C43F07" w14:textId="377CB64E" w:rsidR="0069050E" w:rsidRDefault="0069050E" w:rsidP="00217DC6">
            <w:pPr>
              <w:cnfStyle w:val="000000100000" w:firstRow="0" w:lastRow="0" w:firstColumn="0" w:lastColumn="0" w:oddVBand="0" w:evenVBand="0" w:oddHBand="1" w:evenHBand="0" w:firstRowFirstColumn="0" w:firstRowLastColumn="0" w:lastRowFirstColumn="0" w:lastRowLastColumn="0"/>
            </w:pPr>
            <w:r>
              <w:t>Stimulant</w:t>
            </w:r>
          </w:p>
          <w:p w14:paraId="466A8EED" w14:textId="6678C0A3"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Addictive </w:t>
            </w:r>
          </w:p>
          <w:p w14:paraId="41832673" w14:textId="766E2726" w:rsidR="0069050E" w:rsidRDefault="0069050E" w:rsidP="00217DC6">
            <w:pPr>
              <w:cnfStyle w:val="000000100000" w:firstRow="0" w:lastRow="0" w:firstColumn="0" w:lastColumn="0" w:oddVBand="0" w:evenVBand="0" w:oddHBand="1" w:evenHBand="0" w:firstRowFirstColumn="0" w:firstRowLastColumn="0" w:lastRowFirstColumn="0" w:lastRowLastColumn="0"/>
            </w:pPr>
            <w:r>
              <w:t>Sexting</w:t>
            </w:r>
          </w:p>
          <w:p w14:paraId="6B73B906" w14:textId="5ADC9E66"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Cyberbullying </w:t>
            </w:r>
          </w:p>
          <w:p w14:paraId="5CB58F09" w14:textId="3610414A"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Privacy </w:t>
            </w:r>
          </w:p>
          <w:p w14:paraId="17881B85" w14:textId="77777777" w:rsidR="0069050E" w:rsidRDefault="0069050E" w:rsidP="00217DC6">
            <w:pPr>
              <w:cnfStyle w:val="000000100000" w:firstRow="0" w:lastRow="0" w:firstColumn="0" w:lastColumn="0" w:oddVBand="0" w:evenVBand="0" w:oddHBand="1" w:evenHBand="0" w:firstRowFirstColumn="0" w:firstRowLastColumn="0" w:lastRowFirstColumn="0" w:lastRowLastColumn="0"/>
            </w:pPr>
            <w:r>
              <w:t>Alcohol</w:t>
            </w:r>
          </w:p>
          <w:p w14:paraId="3D7B35DD" w14:textId="77777777"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Smoking </w:t>
            </w:r>
          </w:p>
          <w:p w14:paraId="47F82C96" w14:textId="77777777"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Illness </w:t>
            </w:r>
          </w:p>
          <w:p w14:paraId="75BF787D" w14:textId="37E00661"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Disease </w:t>
            </w:r>
          </w:p>
          <w:p w14:paraId="28618B89" w14:textId="052F79E3"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Dangers </w:t>
            </w:r>
          </w:p>
          <w:p w14:paraId="7268C1CF" w14:textId="77777777" w:rsidR="0069050E" w:rsidRDefault="0069050E" w:rsidP="00217DC6">
            <w:pPr>
              <w:cnfStyle w:val="000000100000" w:firstRow="0" w:lastRow="0" w:firstColumn="0" w:lastColumn="0" w:oddVBand="0" w:evenVBand="0" w:oddHBand="1" w:evenHBand="0" w:firstRowFirstColumn="0" w:firstRowLastColumn="0" w:lastRowFirstColumn="0" w:lastRowLastColumn="0"/>
            </w:pPr>
          </w:p>
          <w:p w14:paraId="7BE74DEE" w14:textId="27C2C2FF" w:rsidR="0069050E" w:rsidRPr="00FC2FAB" w:rsidRDefault="0069050E" w:rsidP="00217DC6">
            <w:pPr>
              <w:cnfStyle w:val="000000100000" w:firstRow="0" w:lastRow="0" w:firstColumn="0" w:lastColumn="0" w:oddVBand="0" w:evenVBand="0" w:oddHBand="1" w:evenHBand="0" w:firstRowFirstColumn="0" w:firstRowLastColumn="0" w:lastRowFirstColumn="0" w:lastRowLastColumn="0"/>
            </w:pPr>
          </w:p>
        </w:tc>
        <w:tc>
          <w:tcPr>
            <w:tcW w:w="4875" w:type="dxa"/>
            <w:tcBorders>
              <w:top w:val="single" w:sz="4" w:space="0" w:color="auto"/>
              <w:left w:val="single" w:sz="4" w:space="0" w:color="auto"/>
              <w:bottom w:val="single" w:sz="4" w:space="0" w:color="auto"/>
              <w:right w:val="single" w:sz="4" w:space="0" w:color="auto"/>
            </w:tcBorders>
            <w:shd w:val="clear" w:color="auto" w:fill="FFFFFF" w:themeFill="background1"/>
          </w:tcPr>
          <w:p w14:paraId="2F59E09B" w14:textId="399602AE"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Anti-social behaviour </w:t>
            </w:r>
          </w:p>
          <w:p w14:paraId="4AF1A819" w14:textId="5CA836A6" w:rsidR="0069050E" w:rsidRDefault="0069050E" w:rsidP="00217DC6">
            <w:pPr>
              <w:cnfStyle w:val="000000100000" w:firstRow="0" w:lastRow="0" w:firstColumn="0" w:lastColumn="0" w:oddVBand="0" w:evenVBand="0" w:oddHBand="1" w:evenHBand="0" w:firstRowFirstColumn="0" w:firstRowLastColumn="0" w:lastRowFirstColumn="0" w:lastRowLastColumn="0"/>
            </w:pPr>
            <w:r>
              <w:t>ASBO (Anti-social behaviour order)</w:t>
            </w:r>
          </w:p>
          <w:p w14:paraId="134C0159" w14:textId="77777777"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Coercion </w:t>
            </w:r>
          </w:p>
          <w:p w14:paraId="4FF06177" w14:textId="2E5D982F"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Control </w:t>
            </w:r>
          </w:p>
          <w:p w14:paraId="57A41652" w14:textId="358DAAA8"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Knife crime </w:t>
            </w:r>
          </w:p>
          <w:p w14:paraId="4F752585" w14:textId="7D70A129"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Gangs </w:t>
            </w:r>
          </w:p>
          <w:p w14:paraId="64E3AF95" w14:textId="4EC50B64" w:rsidR="0069050E" w:rsidRDefault="0069050E" w:rsidP="00217DC6">
            <w:pPr>
              <w:cnfStyle w:val="000000100000" w:firstRow="0" w:lastRow="0" w:firstColumn="0" w:lastColumn="0" w:oddVBand="0" w:evenVBand="0" w:oddHBand="1" w:evenHBand="0" w:firstRowFirstColumn="0" w:firstRowLastColumn="0" w:lastRowFirstColumn="0" w:lastRowLastColumn="0"/>
            </w:pPr>
            <w:r>
              <w:t>Peer-pressure</w:t>
            </w:r>
          </w:p>
          <w:p w14:paraId="7852D564" w14:textId="6DF8E508"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Initiation </w:t>
            </w:r>
          </w:p>
          <w:p w14:paraId="0077544E" w14:textId="6660E5D2"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Turf War </w:t>
            </w:r>
          </w:p>
          <w:p w14:paraId="04216C33" w14:textId="77777777"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County lines </w:t>
            </w:r>
          </w:p>
          <w:p w14:paraId="51466ADF" w14:textId="7D7982A6" w:rsidR="0069050E" w:rsidRDefault="0069050E" w:rsidP="00217DC6">
            <w:pPr>
              <w:cnfStyle w:val="000000100000" w:firstRow="0" w:lastRow="0" w:firstColumn="0" w:lastColumn="0" w:oddVBand="0" w:evenVBand="0" w:oddHBand="1" w:evenHBand="0" w:firstRowFirstColumn="0" w:firstRowLastColumn="0" w:lastRowFirstColumn="0" w:lastRowLastColumn="0"/>
            </w:pPr>
            <w:r>
              <w:t>Young offenders</w:t>
            </w:r>
          </w:p>
          <w:p w14:paraId="2662B959" w14:textId="7F8C3FFC"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Joint enterprise </w:t>
            </w:r>
          </w:p>
          <w:p w14:paraId="0555CA9D" w14:textId="77777777" w:rsidR="0069050E" w:rsidRDefault="0069050E" w:rsidP="00217DC6">
            <w:pPr>
              <w:cnfStyle w:val="000000100000" w:firstRow="0" w:lastRow="0" w:firstColumn="0" w:lastColumn="0" w:oddVBand="0" w:evenVBand="0" w:oddHBand="1" w:evenHBand="0" w:firstRowFirstColumn="0" w:firstRowLastColumn="0" w:lastRowFirstColumn="0" w:lastRowLastColumn="0"/>
            </w:pPr>
            <w:r>
              <w:t>Allegation</w:t>
            </w:r>
          </w:p>
          <w:p w14:paraId="427F9464" w14:textId="47FB21F2"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Criminality  </w:t>
            </w:r>
          </w:p>
          <w:p w14:paraId="6E778EFB" w14:textId="77777777"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Justice system </w:t>
            </w:r>
          </w:p>
          <w:p w14:paraId="3C7C2FCD" w14:textId="77777777"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Sentencing </w:t>
            </w:r>
          </w:p>
          <w:p w14:paraId="3CCAD61B" w14:textId="77777777" w:rsidR="0069050E" w:rsidRDefault="0069050E" w:rsidP="00217DC6">
            <w:pPr>
              <w:cnfStyle w:val="000000100000" w:firstRow="0" w:lastRow="0" w:firstColumn="0" w:lastColumn="0" w:oddVBand="0" w:evenVBand="0" w:oddHBand="1" w:evenHBand="0" w:firstRowFirstColumn="0" w:firstRowLastColumn="0" w:lastRowFirstColumn="0" w:lastRowLastColumn="0"/>
            </w:pPr>
            <w:r>
              <w:t>Defendant</w:t>
            </w:r>
          </w:p>
          <w:p w14:paraId="3E066DE4" w14:textId="77777777" w:rsidR="0069050E" w:rsidRDefault="0069050E" w:rsidP="00217DC6">
            <w:pPr>
              <w:cnfStyle w:val="000000100000" w:firstRow="0" w:lastRow="0" w:firstColumn="0" w:lastColumn="0" w:oddVBand="0" w:evenVBand="0" w:oddHBand="1" w:evenHBand="0" w:firstRowFirstColumn="0" w:firstRowLastColumn="0" w:lastRowFirstColumn="0" w:lastRowLastColumn="0"/>
            </w:pPr>
            <w:r>
              <w:t>Plea</w:t>
            </w:r>
          </w:p>
          <w:p w14:paraId="65CF37C5" w14:textId="77777777"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Remorse </w:t>
            </w:r>
          </w:p>
          <w:p w14:paraId="58B029DA" w14:textId="1439916A" w:rsidR="0069050E" w:rsidRDefault="0069050E" w:rsidP="00217DC6">
            <w:pPr>
              <w:cnfStyle w:val="000000100000" w:firstRow="0" w:lastRow="0" w:firstColumn="0" w:lastColumn="0" w:oddVBand="0" w:evenVBand="0" w:oddHBand="1" w:evenHBand="0" w:firstRowFirstColumn="0" w:firstRowLastColumn="0" w:lastRowFirstColumn="0" w:lastRowLastColumn="0"/>
            </w:pPr>
            <w:r>
              <w:t xml:space="preserve">Lenient  </w:t>
            </w:r>
          </w:p>
        </w:tc>
        <w:tc>
          <w:tcPr>
            <w:tcW w:w="4702" w:type="dxa"/>
            <w:tcBorders>
              <w:top w:val="single" w:sz="4" w:space="0" w:color="auto"/>
              <w:left w:val="single" w:sz="4" w:space="0" w:color="auto"/>
              <w:bottom w:val="single" w:sz="4" w:space="0" w:color="auto"/>
              <w:right w:val="single" w:sz="4" w:space="0" w:color="auto"/>
            </w:tcBorders>
            <w:shd w:val="clear" w:color="auto" w:fill="FFFFFF" w:themeFill="background1"/>
          </w:tcPr>
          <w:p w14:paraId="70072806" w14:textId="73B81F7A" w:rsidR="0069050E" w:rsidRDefault="0069050E" w:rsidP="00170438">
            <w:pPr>
              <w:cnfStyle w:val="000000100000" w:firstRow="0" w:lastRow="0" w:firstColumn="0" w:lastColumn="0" w:oddVBand="0" w:evenVBand="0" w:oddHBand="1" w:evenHBand="0" w:firstRowFirstColumn="0" w:firstRowLastColumn="0" w:lastRowFirstColumn="0" w:lastRowLastColumn="0"/>
            </w:pPr>
            <w:r>
              <w:t xml:space="preserve">Cyberbullying </w:t>
            </w:r>
          </w:p>
          <w:p w14:paraId="799C7AA9" w14:textId="78AA969C" w:rsidR="0069050E" w:rsidRDefault="0069050E" w:rsidP="00170438">
            <w:pPr>
              <w:cnfStyle w:val="000000100000" w:firstRow="0" w:lastRow="0" w:firstColumn="0" w:lastColumn="0" w:oddVBand="0" w:evenVBand="0" w:oddHBand="1" w:evenHBand="0" w:firstRowFirstColumn="0" w:firstRowLastColumn="0" w:lastRowFirstColumn="0" w:lastRowLastColumn="0"/>
            </w:pPr>
            <w:r>
              <w:t xml:space="preserve">Cybercrime </w:t>
            </w:r>
          </w:p>
          <w:p w14:paraId="4360E8FD" w14:textId="03051E5D" w:rsidR="0069050E" w:rsidRDefault="0069050E" w:rsidP="00170438">
            <w:pPr>
              <w:cnfStyle w:val="000000100000" w:firstRow="0" w:lastRow="0" w:firstColumn="0" w:lastColumn="0" w:oddVBand="0" w:evenVBand="0" w:oddHBand="1" w:evenHBand="0" w:firstRowFirstColumn="0" w:firstRowLastColumn="0" w:lastRowFirstColumn="0" w:lastRowLastColumn="0"/>
            </w:pPr>
            <w:r>
              <w:t xml:space="preserve">Sexting </w:t>
            </w:r>
          </w:p>
          <w:p w14:paraId="766A7926" w14:textId="01D3CEC8" w:rsidR="0069050E" w:rsidRDefault="0069050E" w:rsidP="00170438">
            <w:pPr>
              <w:cnfStyle w:val="000000100000" w:firstRow="0" w:lastRow="0" w:firstColumn="0" w:lastColumn="0" w:oddVBand="0" w:evenVBand="0" w:oddHBand="1" w:evenHBand="0" w:firstRowFirstColumn="0" w:firstRowLastColumn="0" w:lastRowFirstColumn="0" w:lastRowLastColumn="0"/>
            </w:pPr>
            <w:r>
              <w:t xml:space="preserve">Grooming </w:t>
            </w:r>
          </w:p>
          <w:p w14:paraId="35B088A7" w14:textId="5D1FD3A3" w:rsidR="0069050E" w:rsidRDefault="0069050E" w:rsidP="00170438">
            <w:pPr>
              <w:cnfStyle w:val="000000100000" w:firstRow="0" w:lastRow="0" w:firstColumn="0" w:lastColumn="0" w:oddVBand="0" w:evenVBand="0" w:oddHBand="1" w:evenHBand="0" w:firstRowFirstColumn="0" w:firstRowLastColumn="0" w:lastRowFirstColumn="0" w:lastRowLastColumn="0"/>
            </w:pPr>
            <w:r>
              <w:t xml:space="preserve">Privacy </w:t>
            </w:r>
          </w:p>
          <w:p w14:paraId="20E810A8" w14:textId="73994632" w:rsidR="0069050E" w:rsidRDefault="0069050E" w:rsidP="00170438">
            <w:pPr>
              <w:cnfStyle w:val="000000100000" w:firstRow="0" w:lastRow="0" w:firstColumn="0" w:lastColumn="0" w:oddVBand="0" w:evenVBand="0" w:oddHBand="1" w:evenHBand="0" w:firstRowFirstColumn="0" w:firstRowLastColumn="0" w:lastRowFirstColumn="0" w:lastRowLastColumn="0"/>
            </w:pPr>
            <w:r>
              <w:t xml:space="preserve">Social networking </w:t>
            </w:r>
          </w:p>
          <w:p w14:paraId="5A26E0AD" w14:textId="715253FA" w:rsidR="0069050E" w:rsidRDefault="0069050E" w:rsidP="00170438">
            <w:pPr>
              <w:cnfStyle w:val="000000100000" w:firstRow="0" w:lastRow="0" w:firstColumn="0" w:lastColumn="0" w:oddVBand="0" w:evenVBand="0" w:oddHBand="1" w:evenHBand="0" w:firstRowFirstColumn="0" w:firstRowLastColumn="0" w:lastRowFirstColumn="0" w:lastRowLastColumn="0"/>
            </w:pPr>
            <w:r>
              <w:t xml:space="preserve">Happy slapping </w:t>
            </w:r>
          </w:p>
          <w:p w14:paraId="7E6C8239" w14:textId="797A9E18" w:rsidR="0069050E" w:rsidRDefault="0069050E" w:rsidP="00170438">
            <w:pPr>
              <w:cnfStyle w:val="000000100000" w:firstRow="0" w:lastRow="0" w:firstColumn="0" w:lastColumn="0" w:oddVBand="0" w:evenVBand="0" w:oddHBand="1" w:evenHBand="0" w:firstRowFirstColumn="0" w:firstRowLastColumn="0" w:lastRowFirstColumn="0" w:lastRowLastColumn="0"/>
            </w:pPr>
            <w:r>
              <w:t xml:space="preserve">Fraping </w:t>
            </w:r>
          </w:p>
          <w:p w14:paraId="11651FDA" w14:textId="77777777" w:rsidR="0069050E" w:rsidRDefault="0069050E" w:rsidP="00170438">
            <w:pPr>
              <w:cnfStyle w:val="000000100000" w:firstRow="0" w:lastRow="0" w:firstColumn="0" w:lastColumn="0" w:oddVBand="0" w:evenVBand="0" w:oddHBand="1" w:evenHBand="0" w:firstRowFirstColumn="0" w:firstRowLastColumn="0" w:lastRowFirstColumn="0" w:lastRowLastColumn="0"/>
            </w:pPr>
          </w:p>
          <w:p w14:paraId="75CB7500" w14:textId="56C3A2BB" w:rsidR="0069050E" w:rsidRDefault="0069050E" w:rsidP="00217DC6">
            <w:pPr>
              <w:cnfStyle w:val="000000100000" w:firstRow="0" w:lastRow="0" w:firstColumn="0" w:lastColumn="0" w:oddVBand="0" w:evenVBand="0" w:oddHBand="1" w:evenHBand="0" w:firstRowFirstColumn="0" w:firstRowLastColumn="0" w:lastRowFirstColumn="0" w:lastRowLastColumn="0"/>
            </w:pPr>
          </w:p>
        </w:tc>
        <w:tc>
          <w:tcPr>
            <w:tcW w:w="4352" w:type="dxa"/>
            <w:tcBorders>
              <w:top w:val="single" w:sz="4" w:space="0" w:color="auto"/>
              <w:left w:val="single" w:sz="4" w:space="0" w:color="auto"/>
              <w:bottom w:val="single" w:sz="4" w:space="0" w:color="auto"/>
              <w:right w:val="single" w:sz="4" w:space="0" w:color="auto"/>
            </w:tcBorders>
            <w:shd w:val="clear" w:color="auto" w:fill="FFFFFF" w:themeFill="background1"/>
          </w:tcPr>
          <w:p w14:paraId="5C825903" w14:textId="77777777" w:rsidR="0069050E" w:rsidRDefault="00530E55" w:rsidP="00CA56A0">
            <w:pPr>
              <w:cnfStyle w:val="000000100000" w:firstRow="0" w:lastRow="0" w:firstColumn="0" w:lastColumn="0" w:oddVBand="0" w:evenVBand="0" w:oddHBand="1" w:evenHBand="0" w:firstRowFirstColumn="0" w:firstRowLastColumn="0" w:lastRowFirstColumn="0" w:lastRowLastColumn="0"/>
            </w:pPr>
            <w:r>
              <w:t>County lines</w:t>
            </w:r>
          </w:p>
          <w:p w14:paraId="0CA9532A" w14:textId="77777777" w:rsidR="00530E55" w:rsidRDefault="00C43AD5" w:rsidP="00CA56A0">
            <w:pPr>
              <w:cnfStyle w:val="000000100000" w:firstRow="0" w:lastRow="0" w:firstColumn="0" w:lastColumn="0" w:oddVBand="0" w:evenVBand="0" w:oddHBand="1" w:evenHBand="0" w:firstRowFirstColumn="0" w:firstRowLastColumn="0" w:lastRowFirstColumn="0" w:lastRowLastColumn="0"/>
            </w:pPr>
            <w:r>
              <w:t xml:space="preserve">Grooming </w:t>
            </w:r>
          </w:p>
          <w:p w14:paraId="4195E3A1" w14:textId="77777777" w:rsidR="00C43AD5" w:rsidRDefault="00C43AD5" w:rsidP="00CA56A0">
            <w:pPr>
              <w:cnfStyle w:val="000000100000" w:firstRow="0" w:lastRow="0" w:firstColumn="0" w:lastColumn="0" w:oddVBand="0" w:evenVBand="0" w:oddHBand="1" w:evenHBand="0" w:firstRowFirstColumn="0" w:firstRowLastColumn="0" w:lastRowFirstColumn="0" w:lastRowLastColumn="0"/>
            </w:pPr>
            <w:r>
              <w:t xml:space="preserve">Exploitation </w:t>
            </w:r>
          </w:p>
          <w:p w14:paraId="5C6E0E13" w14:textId="28459540" w:rsidR="00C43AD5" w:rsidRDefault="00C43AD5" w:rsidP="00CA56A0">
            <w:pPr>
              <w:cnfStyle w:val="000000100000" w:firstRow="0" w:lastRow="0" w:firstColumn="0" w:lastColumn="0" w:oddVBand="0" w:evenVBand="0" w:oddHBand="1" w:evenHBand="0" w:firstRowFirstColumn="0" w:firstRowLastColumn="0" w:lastRowFirstColumn="0" w:lastRowLastColumn="0"/>
            </w:pPr>
            <w:r>
              <w:t xml:space="preserve">Cuckooing </w:t>
            </w:r>
          </w:p>
          <w:p w14:paraId="415C1C7F" w14:textId="77777777" w:rsidR="002B02C3" w:rsidRDefault="002B02C3" w:rsidP="002B02C3">
            <w:pPr>
              <w:cnfStyle w:val="000000100000" w:firstRow="0" w:lastRow="0" w:firstColumn="0" w:lastColumn="0" w:oddVBand="0" w:evenVBand="0" w:oddHBand="1" w:evenHBand="0" w:firstRowFirstColumn="0" w:firstRowLastColumn="0" w:lastRowFirstColumn="0" w:lastRowLastColumn="0"/>
            </w:pPr>
            <w:r>
              <w:t xml:space="preserve">Anti-social behaviour </w:t>
            </w:r>
          </w:p>
          <w:p w14:paraId="05BE0B95" w14:textId="77777777" w:rsidR="002B02C3" w:rsidRDefault="002B02C3" w:rsidP="002B02C3">
            <w:pPr>
              <w:cnfStyle w:val="000000100000" w:firstRow="0" w:lastRow="0" w:firstColumn="0" w:lastColumn="0" w:oddVBand="0" w:evenVBand="0" w:oddHBand="1" w:evenHBand="0" w:firstRowFirstColumn="0" w:firstRowLastColumn="0" w:lastRowFirstColumn="0" w:lastRowLastColumn="0"/>
            </w:pPr>
            <w:r>
              <w:t>ASBO (Anti-social behaviour order)</w:t>
            </w:r>
          </w:p>
          <w:p w14:paraId="66CF05A1" w14:textId="77777777" w:rsidR="002B02C3" w:rsidRDefault="002B02C3" w:rsidP="002B02C3">
            <w:pPr>
              <w:cnfStyle w:val="000000100000" w:firstRow="0" w:lastRow="0" w:firstColumn="0" w:lastColumn="0" w:oddVBand="0" w:evenVBand="0" w:oddHBand="1" w:evenHBand="0" w:firstRowFirstColumn="0" w:firstRowLastColumn="0" w:lastRowFirstColumn="0" w:lastRowLastColumn="0"/>
            </w:pPr>
            <w:r>
              <w:t xml:space="preserve">Coercion </w:t>
            </w:r>
          </w:p>
          <w:p w14:paraId="2F17DBAA" w14:textId="77777777" w:rsidR="002B02C3" w:rsidRDefault="002B02C3" w:rsidP="002B02C3">
            <w:pPr>
              <w:cnfStyle w:val="000000100000" w:firstRow="0" w:lastRow="0" w:firstColumn="0" w:lastColumn="0" w:oddVBand="0" w:evenVBand="0" w:oddHBand="1" w:evenHBand="0" w:firstRowFirstColumn="0" w:firstRowLastColumn="0" w:lastRowFirstColumn="0" w:lastRowLastColumn="0"/>
            </w:pPr>
            <w:r>
              <w:t xml:space="preserve">Control </w:t>
            </w:r>
          </w:p>
          <w:p w14:paraId="4152CAFF" w14:textId="77777777" w:rsidR="002B02C3" w:rsidRDefault="002B02C3" w:rsidP="002B02C3">
            <w:pPr>
              <w:cnfStyle w:val="000000100000" w:firstRow="0" w:lastRow="0" w:firstColumn="0" w:lastColumn="0" w:oddVBand="0" w:evenVBand="0" w:oddHBand="1" w:evenHBand="0" w:firstRowFirstColumn="0" w:firstRowLastColumn="0" w:lastRowFirstColumn="0" w:lastRowLastColumn="0"/>
            </w:pPr>
            <w:r>
              <w:t xml:space="preserve">Knife crime </w:t>
            </w:r>
          </w:p>
          <w:p w14:paraId="204261FE" w14:textId="77777777" w:rsidR="002B02C3" w:rsidRDefault="002B02C3" w:rsidP="002B02C3">
            <w:pPr>
              <w:cnfStyle w:val="000000100000" w:firstRow="0" w:lastRow="0" w:firstColumn="0" w:lastColumn="0" w:oddVBand="0" w:evenVBand="0" w:oddHBand="1" w:evenHBand="0" w:firstRowFirstColumn="0" w:firstRowLastColumn="0" w:lastRowFirstColumn="0" w:lastRowLastColumn="0"/>
            </w:pPr>
            <w:r>
              <w:t xml:space="preserve">Gangs </w:t>
            </w:r>
          </w:p>
          <w:p w14:paraId="2DB62072" w14:textId="77777777" w:rsidR="002B02C3" w:rsidRDefault="002B02C3" w:rsidP="002B02C3">
            <w:pPr>
              <w:cnfStyle w:val="000000100000" w:firstRow="0" w:lastRow="0" w:firstColumn="0" w:lastColumn="0" w:oddVBand="0" w:evenVBand="0" w:oddHBand="1" w:evenHBand="0" w:firstRowFirstColumn="0" w:firstRowLastColumn="0" w:lastRowFirstColumn="0" w:lastRowLastColumn="0"/>
            </w:pPr>
            <w:r>
              <w:t>Peer-pressure</w:t>
            </w:r>
          </w:p>
          <w:p w14:paraId="59A542BE" w14:textId="77777777" w:rsidR="00C43AD5" w:rsidRDefault="002B02C3" w:rsidP="00CA56A0">
            <w:pPr>
              <w:cnfStyle w:val="000000100000" w:firstRow="0" w:lastRow="0" w:firstColumn="0" w:lastColumn="0" w:oddVBand="0" w:evenVBand="0" w:oddHBand="1" w:evenHBand="0" w:firstRowFirstColumn="0" w:firstRowLastColumn="0" w:lastRowFirstColumn="0" w:lastRowLastColumn="0"/>
            </w:pPr>
            <w:r>
              <w:t xml:space="preserve">Gambling </w:t>
            </w:r>
          </w:p>
          <w:p w14:paraId="0F706D33" w14:textId="08547BA5" w:rsidR="002B02C3" w:rsidRDefault="002B02C3" w:rsidP="00CA56A0">
            <w:pPr>
              <w:cnfStyle w:val="000000100000" w:firstRow="0" w:lastRow="0" w:firstColumn="0" w:lastColumn="0" w:oddVBand="0" w:evenVBand="0" w:oddHBand="1" w:evenHBand="0" w:firstRowFirstColumn="0" w:firstRowLastColumn="0" w:lastRowFirstColumn="0" w:lastRowLastColumn="0"/>
            </w:pPr>
            <w:r>
              <w:t xml:space="preserve">Joint enterprise </w:t>
            </w:r>
          </w:p>
        </w:tc>
      </w:tr>
      <w:tr w:rsidR="0069050E" w14:paraId="0B05F9B3" w14:textId="534DAAAC" w:rsidTr="0069050E">
        <w:trPr>
          <w:trHeight w:val="290"/>
        </w:trPr>
        <w:tc>
          <w:tcPr>
            <w:cnfStyle w:val="001000000000" w:firstRow="0" w:lastRow="0" w:firstColumn="1" w:lastColumn="0" w:oddVBand="0" w:evenVBand="0" w:oddHBand="0" w:evenHBand="0" w:firstRowFirstColumn="0" w:firstRowLastColumn="0" w:lastRowFirstColumn="0" w:lastRowLastColumn="0"/>
            <w:tcW w:w="1916" w:type="dxa"/>
            <w:tcBorders>
              <w:top w:val="single" w:sz="4" w:space="0" w:color="auto"/>
              <w:left w:val="single" w:sz="4" w:space="0" w:color="auto"/>
              <w:bottom w:val="single" w:sz="4" w:space="0" w:color="auto"/>
              <w:right w:val="single" w:sz="4" w:space="0" w:color="auto"/>
            </w:tcBorders>
            <w:shd w:val="clear" w:color="auto" w:fill="FFFFFF" w:themeFill="background1"/>
          </w:tcPr>
          <w:p w14:paraId="29A6470A" w14:textId="77777777" w:rsidR="0069050E" w:rsidRDefault="0069050E" w:rsidP="000326C0">
            <w:pPr>
              <w:rPr>
                <w:b w:val="0"/>
                <w:bCs w:val="0"/>
              </w:rPr>
            </w:pPr>
            <w:r>
              <w:t>Assessment activities</w:t>
            </w:r>
          </w:p>
          <w:p w14:paraId="7BFD703C" w14:textId="136D32EA" w:rsidR="0069050E" w:rsidRDefault="0069050E" w:rsidP="000326C0"/>
          <w:p w14:paraId="5F46EEA2" w14:textId="77777777" w:rsidR="0069050E" w:rsidRDefault="0069050E" w:rsidP="000326C0">
            <w:pPr>
              <w:rPr>
                <w:b w:val="0"/>
                <w:bCs w:val="0"/>
              </w:rPr>
            </w:pPr>
          </w:p>
          <w:p w14:paraId="02EA02CF" w14:textId="6B000CF1" w:rsidR="0069050E" w:rsidRDefault="0069050E" w:rsidP="000326C0"/>
        </w:tc>
        <w:tc>
          <w:tcPr>
            <w:tcW w:w="5048" w:type="dxa"/>
            <w:tcBorders>
              <w:top w:val="single" w:sz="4" w:space="0" w:color="auto"/>
              <w:left w:val="single" w:sz="4" w:space="0" w:color="auto"/>
              <w:bottom w:val="single" w:sz="4" w:space="0" w:color="auto"/>
              <w:right w:val="single" w:sz="4" w:space="0" w:color="auto"/>
            </w:tcBorders>
            <w:shd w:val="clear" w:color="auto" w:fill="FFFFFF" w:themeFill="background1"/>
          </w:tcPr>
          <w:p w14:paraId="0F59F5A6" w14:textId="77777777" w:rsidR="002B183D" w:rsidRDefault="0069050E" w:rsidP="000326C0">
            <w:pPr>
              <w:cnfStyle w:val="000000000000" w:firstRow="0" w:lastRow="0" w:firstColumn="0" w:lastColumn="0" w:oddVBand="0" w:evenVBand="0" w:oddHBand="0" w:evenHBand="0" w:firstRowFirstColumn="0" w:firstRowLastColumn="0" w:lastRowFirstColumn="0" w:lastRowLastColumn="0"/>
            </w:pPr>
            <w:r>
              <w:t>Each lesson will have a number of recall and retention activities during the lesson to help deepen knowledge and understanding of the topic over time as well as opportunities to address any misconceptions</w:t>
            </w:r>
          </w:p>
          <w:p w14:paraId="4EEBE567" w14:textId="77777777" w:rsidR="002B183D" w:rsidRDefault="002B183D" w:rsidP="000326C0">
            <w:pPr>
              <w:cnfStyle w:val="000000000000" w:firstRow="0" w:lastRow="0" w:firstColumn="0" w:lastColumn="0" w:oddVBand="0" w:evenVBand="0" w:oddHBand="0" w:evenHBand="0" w:firstRowFirstColumn="0" w:firstRowLastColumn="0" w:lastRowFirstColumn="0" w:lastRowLastColumn="0"/>
            </w:pPr>
          </w:p>
          <w:p w14:paraId="1DC639A5" w14:textId="4ACC905C" w:rsidR="0069050E" w:rsidRDefault="002B183D" w:rsidP="000326C0">
            <w:pPr>
              <w:cnfStyle w:val="000000000000" w:firstRow="0" w:lastRow="0" w:firstColumn="0" w:lastColumn="0" w:oddVBand="0" w:evenVBand="0" w:oddHBand="0" w:evenHBand="0" w:firstRowFirstColumn="0" w:firstRowLastColumn="0" w:lastRowFirstColumn="0" w:lastRowLastColumn="0"/>
            </w:pPr>
            <w:r>
              <w:t>Purple pen activities will be readily available each lesson to show progression of knowledge and understanding</w:t>
            </w:r>
            <w:r w:rsidR="0069050E">
              <w:t xml:space="preserve"> </w:t>
            </w:r>
          </w:p>
          <w:p w14:paraId="45CEF237" w14:textId="77777777" w:rsidR="0069050E" w:rsidRDefault="0069050E" w:rsidP="000326C0">
            <w:pPr>
              <w:cnfStyle w:val="000000000000" w:firstRow="0" w:lastRow="0" w:firstColumn="0" w:lastColumn="0" w:oddVBand="0" w:evenVBand="0" w:oddHBand="0" w:evenHBand="0" w:firstRowFirstColumn="0" w:firstRowLastColumn="0" w:lastRowFirstColumn="0" w:lastRowLastColumn="0"/>
            </w:pPr>
          </w:p>
          <w:p w14:paraId="11784508" w14:textId="69AAA734" w:rsidR="0069050E" w:rsidRPr="00FC2FAB" w:rsidRDefault="002A1573" w:rsidP="000326C0">
            <w:pPr>
              <w:cnfStyle w:val="000000000000" w:firstRow="0" w:lastRow="0" w:firstColumn="0" w:lastColumn="0" w:oddVBand="0" w:evenVBand="0" w:oddHBand="0" w:evenHBand="0" w:firstRowFirstColumn="0" w:firstRowLastColumn="0" w:lastRowFirstColumn="0" w:lastRowLastColumn="0"/>
            </w:pPr>
            <w:r>
              <w:t xml:space="preserve">The end of topic knowledge check will cover all key points from this unit of learning as all other topics that have previously been taught during their time at Royds Hall. All knowledge checks are to be self-marked in purple pen and all answers explained so students can improve their own work and challenge any misconceptions they may have had. </w:t>
            </w:r>
          </w:p>
        </w:tc>
        <w:tc>
          <w:tcPr>
            <w:tcW w:w="4875" w:type="dxa"/>
            <w:tcBorders>
              <w:top w:val="single" w:sz="4" w:space="0" w:color="auto"/>
              <w:left w:val="single" w:sz="4" w:space="0" w:color="auto"/>
              <w:bottom w:val="single" w:sz="4" w:space="0" w:color="auto"/>
              <w:right w:val="single" w:sz="4" w:space="0" w:color="auto"/>
            </w:tcBorders>
            <w:shd w:val="clear" w:color="auto" w:fill="FFFFFF" w:themeFill="background1"/>
          </w:tcPr>
          <w:p w14:paraId="1AC74F49" w14:textId="77777777" w:rsidR="002A1573" w:rsidRDefault="002A1573" w:rsidP="002A1573">
            <w:pPr>
              <w:cnfStyle w:val="000000000000" w:firstRow="0" w:lastRow="0" w:firstColumn="0" w:lastColumn="0" w:oddVBand="0" w:evenVBand="0" w:oddHBand="0" w:evenHBand="0" w:firstRowFirstColumn="0" w:firstRowLastColumn="0" w:lastRowFirstColumn="0" w:lastRowLastColumn="0"/>
            </w:pPr>
            <w:r>
              <w:t xml:space="preserve">Each lesson will have a number of recall and retention activities during the lesson to help deepen knowledge and understanding of the topic over time as well as opportunities to address any misconceptions </w:t>
            </w:r>
          </w:p>
          <w:p w14:paraId="5AB6A170" w14:textId="77777777" w:rsidR="002B183D" w:rsidRDefault="002B183D" w:rsidP="002A1573">
            <w:pPr>
              <w:cnfStyle w:val="000000000000" w:firstRow="0" w:lastRow="0" w:firstColumn="0" w:lastColumn="0" w:oddVBand="0" w:evenVBand="0" w:oddHBand="0" w:evenHBand="0" w:firstRowFirstColumn="0" w:firstRowLastColumn="0" w:lastRowFirstColumn="0" w:lastRowLastColumn="0"/>
            </w:pPr>
          </w:p>
          <w:p w14:paraId="0A8834D2" w14:textId="265F0221" w:rsidR="002B183D" w:rsidRDefault="002B183D" w:rsidP="002A1573">
            <w:pPr>
              <w:cnfStyle w:val="000000000000" w:firstRow="0" w:lastRow="0" w:firstColumn="0" w:lastColumn="0" w:oddVBand="0" w:evenVBand="0" w:oddHBand="0" w:evenHBand="0" w:firstRowFirstColumn="0" w:firstRowLastColumn="0" w:lastRowFirstColumn="0" w:lastRowLastColumn="0"/>
            </w:pPr>
            <w:r>
              <w:t>Purple pen activities will be readily available each lesson to show progression of knowledge and understanding</w:t>
            </w:r>
          </w:p>
          <w:p w14:paraId="6B396AED" w14:textId="77777777" w:rsidR="002A1573" w:rsidRDefault="002A1573" w:rsidP="002A1573">
            <w:pPr>
              <w:cnfStyle w:val="000000000000" w:firstRow="0" w:lastRow="0" w:firstColumn="0" w:lastColumn="0" w:oddVBand="0" w:evenVBand="0" w:oddHBand="0" w:evenHBand="0" w:firstRowFirstColumn="0" w:firstRowLastColumn="0" w:lastRowFirstColumn="0" w:lastRowLastColumn="0"/>
            </w:pPr>
          </w:p>
          <w:p w14:paraId="06299314" w14:textId="14C7E3E9" w:rsidR="0069050E" w:rsidRDefault="002A1573" w:rsidP="002A1573">
            <w:pPr>
              <w:cnfStyle w:val="000000000000" w:firstRow="0" w:lastRow="0" w:firstColumn="0" w:lastColumn="0" w:oddVBand="0" w:evenVBand="0" w:oddHBand="0" w:evenHBand="0" w:firstRowFirstColumn="0" w:firstRowLastColumn="0" w:lastRowFirstColumn="0" w:lastRowLastColumn="0"/>
            </w:pPr>
            <w:r>
              <w:t xml:space="preserve">The end of topic knowledge check will cover all key points from this unit of learning as all other topics that have previously been taught during their time at Royds Hall. All knowledge checks are to be self-marked in purple pen and all answers explained so students can improve their own work and challenge any misconceptions they may have had. </w:t>
            </w:r>
          </w:p>
        </w:tc>
        <w:tc>
          <w:tcPr>
            <w:tcW w:w="4702" w:type="dxa"/>
            <w:tcBorders>
              <w:top w:val="single" w:sz="4" w:space="0" w:color="auto"/>
              <w:left w:val="single" w:sz="4" w:space="0" w:color="auto"/>
              <w:bottom w:val="single" w:sz="4" w:space="0" w:color="auto"/>
              <w:right w:val="single" w:sz="4" w:space="0" w:color="auto"/>
            </w:tcBorders>
            <w:shd w:val="clear" w:color="auto" w:fill="FFFFFF" w:themeFill="background1"/>
          </w:tcPr>
          <w:p w14:paraId="4050619A" w14:textId="77777777" w:rsidR="002A1573" w:rsidRDefault="002A1573" w:rsidP="002A1573">
            <w:pPr>
              <w:cnfStyle w:val="000000000000" w:firstRow="0" w:lastRow="0" w:firstColumn="0" w:lastColumn="0" w:oddVBand="0" w:evenVBand="0" w:oddHBand="0" w:evenHBand="0" w:firstRowFirstColumn="0" w:firstRowLastColumn="0" w:lastRowFirstColumn="0" w:lastRowLastColumn="0"/>
            </w:pPr>
            <w:r>
              <w:t xml:space="preserve">Each lesson will have a number of recall and retention activities during the lesson to help deepen knowledge and understanding of the topic over time as well as opportunities to address any misconceptions </w:t>
            </w:r>
          </w:p>
          <w:p w14:paraId="0B7446BD" w14:textId="77777777" w:rsidR="002B183D" w:rsidRDefault="002B183D" w:rsidP="002A1573">
            <w:pPr>
              <w:cnfStyle w:val="000000000000" w:firstRow="0" w:lastRow="0" w:firstColumn="0" w:lastColumn="0" w:oddVBand="0" w:evenVBand="0" w:oddHBand="0" w:evenHBand="0" w:firstRowFirstColumn="0" w:firstRowLastColumn="0" w:lastRowFirstColumn="0" w:lastRowLastColumn="0"/>
            </w:pPr>
          </w:p>
          <w:p w14:paraId="1D8BCEC6" w14:textId="178831A9" w:rsidR="002B183D" w:rsidRDefault="002B183D" w:rsidP="002A1573">
            <w:pPr>
              <w:cnfStyle w:val="000000000000" w:firstRow="0" w:lastRow="0" w:firstColumn="0" w:lastColumn="0" w:oddVBand="0" w:evenVBand="0" w:oddHBand="0" w:evenHBand="0" w:firstRowFirstColumn="0" w:firstRowLastColumn="0" w:lastRowFirstColumn="0" w:lastRowLastColumn="0"/>
            </w:pPr>
            <w:r>
              <w:t>Purple pen activities will be readily available each lesson to show progression of knowledge and understanding</w:t>
            </w:r>
          </w:p>
          <w:p w14:paraId="66BD1700" w14:textId="77777777" w:rsidR="002A1573" w:rsidRDefault="002A1573" w:rsidP="002A1573">
            <w:pPr>
              <w:cnfStyle w:val="000000000000" w:firstRow="0" w:lastRow="0" w:firstColumn="0" w:lastColumn="0" w:oddVBand="0" w:evenVBand="0" w:oddHBand="0" w:evenHBand="0" w:firstRowFirstColumn="0" w:firstRowLastColumn="0" w:lastRowFirstColumn="0" w:lastRowLastColumn="0"/>
            </w:pPr>
          </w:p>
          <w:p w14:paraId="591E82F3" w14:textId="7F2854D4" w:rsidR="0069050E" w:rsidRDefault="002A1573" w:rsidP="002A1573">
            <w:pPr>
              <w:cnfStyle w:val="000000000000" w:firstRow="0" w:lastRow="0" w:firstColumn="0" w:lastColumn="0" w:oddVBand="0" w:evenVBand="0" w:oddHBand="0" w:evenHBand="0" w:firstRowFirstColumn="0" w:firstRowLastColumn="0" w:lastRowFirstColumn="0" w:lastRowLastColumn="0"/>
            </w:pPr>
            <w:r>
              <w:t xml:space="preserve">The end of topic knowledge check will cover all key points from this unit of learning as all other topics that have previously been taught during their time at Royds Hall. All knowledge checks are to be self-marked in purple pen and all answers explained so students can improve their own </w:t>
            </w:r>
            <w:r>
              <w:lastRenderedPageBreak/>
              <w:t xml:space="preserve">work and challenge any misconceptions they may have had. </w:t>
            </w:r>
          </w:p>
        </w:tc>
        <w:tc>
          <w:tcPr>
            <w:tcW w:w="4352" w:type="dxa"/>
            <w:tcBorders>
              <w:top w:val="single" w:sz="4" w:space="0" w:color="auto"/>
              <w:left w:val="single" w:sz="4" w:space="0" w:color="auto"/>
              <w:bottom w:val="single" w:sz="4" w:space="0" w:color="auto"/>
              <w:right w:val="single" w:sz="4" w:space="0" w:color="auto"/>
            </w:tcBorders>
            <w:shd w:val="clear" w:color="auto" w:fill="FFFFFF" w:themeFill="background1"/>
          </w:tcPr>
          <w:p w14:paraId="39F36771" w14:textId="77777777" w:rsidR="002A1573" w:rsidRDefault="002A1573" w:rsidP="002A1573">
            <w:pPr>
              <w:cnfStyle w:val="000000000000" w:firstRow="0" w:lastRow="0" w:firstColumn="0" w:lastColumn="0" w:oddVBand="0" w:evenVBand="0" w:oddHBand="0" w:evenHBand="0" w:firstRowFirstColumn="0" w:firstRowLastColumn="0" w:lastRowFirstColumn="0" w:lastRowLastColumn="0"/>
            </w:pPr>
            <w:r>
              <w:lastRenderedPageBreak/>
              <w:t xml:space="preserve">Each lesson will have a number of recall and retention activities during the lesson to help deepen knowledge and understanding of the topic over time as well as opportunities to address any misconceptions </w:t>
            </w:r>
          </w:p>
          <w:p w14:paraId="06604E40" w14:textId="77777777" w:rsidR="002B183D" w:rsidRDefault="002B183D" w:rsidP="002A1573">
            <w:pPr>
              <w:cnfStyle w:val="000000000000" w:firstRow="0" w:lastRow="0" w:firstColumn="0" w:lastColumn="0" w:oddVBand="0" w:evenVBand="0" w:oddHBand="0" w:evenHBand="0" w:firstRowFirstColumn="0" w:firstRowLastColumn="0" w:lastRowFirstColumn="0" w:lastRowLastColumn="0"/>
            </w:pPr>
          </w:p>
          <w:p w14:paraId="100BDEC0" w14:textId="326D3747" w:rsidR="002B183D" w:rsidRDefault="002B183D" w:rsidP="002A1573">
            <w:pPr>
              <w:cnfStyle w:val="000000000000" w:firstRow="0" w:lastRow="0" w:firstColumn="0" w:lastColumn="0" w:oddVBand="0" w:evenVBand="0" w:oddHBand="0" w:evenHBand="0" w:firstRowFirstColumn="0" w:firstRowLastColumn="0" w:lastRowFirstColumn="0" w:lastRowLastColumn="0"/>
            </w:pPr>
            <w:r>
              <w:t>Purple pen activities will be readily available each lesson to show progression of knowledge and understanding</w:t>
            </w:r>
          </w:p>
          <w:p w14:paraId="49D42A60" w14:textId="77777777" w:rsidR="002A1573" w:rsidRDefault="002A1573" w:rsidP="002A1573">
            <w:pPr>
              <w:cnfStyle w:val="000000000000" w:firstRow="0" w:lastRow="0" w:firstColumn="0" w:lastColumn="0" w:oddVBand="0" w:evenVBand="0" w:oddHBand="0" w:evenHBand="0" w:firstRowFirstColumn="0" w:firstRowLastColumn="0" w:lastRowFirstColumn="0" w:lastRowLastColumn="0"/>
            </w:pPr>
          </w:p>
          <w:p w14:paraId="6ACF130E" w14:textId="6B6A73EC" w:rsidR="0069050E" w:rsidRDefault="002A1573" w:rsidP="002A1573">
            <w:pPr>
              <w:cnfStyle w:val="000000000000" w:firstRow="0" w:lastRow="0" w:firstColumn="0" w:lastColumn="0" w:oddVBand="0" w:evenVBand="0" w:oddHBand="0" w:evenHBand="0" w:firstRowFirstColumn="0" w:firstRowLastColumn="0" w:lastRowFirstColumn="0" w:lastRowLastColumn="0"/>
            </w:pPr>
            <w:r>
              <w:t xml:space="preserve">The end of topic knowledge check will cover all key points from this unit of learning as all other topics that have previously been taught during their time at Royds Hall. All knowledge checks are to be self-marked in purple pen and all answers explained so students can </w:t>
            </w:r>
            <w:r>
              <w:lastRenderedPageBreak/>
              <w:t xml:space="preserve">improve their own work and challenge any misconceptions they may have had. </w:t>
            </w:r>
          </w:p>
        </w:tc>
      </w:tr>
      <w:tr w:rsidR="0069050E" w14:paraId="556A966E" w14:textId="48D69664" w:rsidTr="0069050E">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16" w:type="dxa"/>
            <w:tcBorders>
              <w:top w:val="single" w:sz="4" w:space="0" w:color="auto"/>
              <w:left w:val="single" w:sz="4" w:space="0" w:color="auto"/>
              <w:bottom w:val="single" w:sz="4" w:space="0" w:color="auto"/>
              <w:right w:val="single" w:sz="4" w:space="0" w:color="auto"/>
            </w:tcBorders>
            <w:shd w:val="clear" w:color="auto" w:fill="FFFFFF" w:themeFill="background1"/>
          </w:tcPr>
          <w:p w14:paraId="39CD1A5F" w14:textId="77777777" w:rsidR="0069050E" w:rsidRDefault="0069050E" w:rsidP="000326C0">
            <w:pPr>
              <w:rPr>
                <w:b w:val="0"/>
                <w:bCs w:val="0"/>
              </w:rPr>
            </w:pPr>
            <w:r>
              <w:lastRenderedPageBreak/>
              <w:t>Resources available</w:t>
            </w:r>
          </w:p>
          <w:p w14:paraId="2B5CEE4B" w14:textId="77777777" w:rsidR="0069050E" w:rsidRDefault="0069050E" w:rsidP="000326C0">
            <w:pPr>
              <w:rPr>
                <w:b w:val="0"/>
                <w:bCs w:val="0"/>
              </w:rPr>
            </w:pPr>
          </w:p>
          <w:p w14:paraId="3F1B3FD9" w14:textId="77777777" w:rsidR="0069050E" w:rsidRDefault="0069050E" w:rsidP="000326C0">
            <w:pPr>
              <w:rPr>
                <w:b w:val="0"/>
                <w:bCs w:val="0"/>
              </w:rPr>
            </w:pPr>
          </w:p>
          <w:p w14:paraId="7F48F907" w14:textId="272E87C4" w:rsidR="0069050E" w:rsidRDefault="0069050E" w:rsidP="000326C0"/>
        </w:tc>
        <w:tc>
          <w:tcPr>
            <w:tcW w:w="5048" w:type="dxa"/>
            <w:tcBorders>
              <w:top w:val="single" w:sz="4" w:space="0" w:color="auto"/>
              <w:left w:val="single" w:sz="4" w:space="0" w:color="auto"/>
              <w:bottom w:val="single" w:sz="4" w:space="0" w:color="auto"/>
              <w:right w:val="single" w:sz="4" w:space="0" w:color="auto"/>
            </w:tcBorders>
            <w:shd w:val="clear" w:color="auto" w:fill="FFFFFF" w:themeFill="background1"/>
          </w:tcPr>
          <w:p w14:paraId="4196764D" w14:textId="39239FA1" w:rsidR="0069050E" w:rsidRPr="00FC2FAB" w:rsidRDefault="0069050E" w:rsidP="000326C0">
            <w:pPr>
              <w:cnfStyle w:val="000000100000" w:firstRow="0" w:lastRow="0" w:firstColumn="0" w:lastColumn="0" w:oddVBand="0" w:evenVBand="0" w:oddHBand="1" w:evenHBand="0" w:firstRowFirstColumn="0" w:firstRowLastColumn="0" w:lastRowFirstColumn="0" w:lastRowLastColumn="0"/>
            </w:pPr>
            <w:r>
              <w:t xml:space="preserve">Shared Area SOL, Curriculum Plan &amp; Lessons. </w:t>
            </w:r>
          </w:p>
        </w:tc>
        <w:tc>
          <w:tcPr>
            <w:tcW w:w="4875" w:type="dxa"/>
            <w:tcBorders>
              <w:top w:val="single" w:sz="4" w:space="0" w:color="auto"/>
              <w:left w:val="single" w:sz="4" w:space="0" w:color="auto"/>
              <w:bottom w:val="single" w:sz="4" w:space="0" w:color="auto"/>
              <w:right w:val="single" w:sz="4" w:space="0" w:color="auto"/>
            </w:tcBorders>
            <w:shd w:val="clear" w:color="auto" w:fill="FFFFFF" w:themeFill="background1"/>
          </w:tcPr>
          <w:p w14:paraId="7C5FBE11" w14:textId="6D5E9515" w:rsidR="0069050E" w:rsidRDefault="0069050E" w:rsidP="000326C0">
            <w:pPr>
              <w:cnfStyle w:val="000000100000" w:firstRow="0" w:lastRow="0" w:firstColumn="0" w:lastColumn="0" w:oddVBand="0" w:evenVBand="0" w:oddHBand="1" w:evenHBand="0" w:firstRowFirstColumn="0" w:firstRowLastColumn="0" w:lastRowFirstColumn="0" w:lastRowLastColumn="0"/>
            </w:pPr>
            <w:r w:rsidRPr="007A384B">
              <w:t xml:space="preserve">Shared Area SOL, Curriculum Plan &amp; Lessons. </w:t>
            </w:r>
          </w:p>
        </w:tc>
        <w:tc>
          <w:tcPr>
            <w:tcW w:w="4702" w:type="dxa"/>
            <w:tcBorders>
              <w:top w:val="single" w:sz="4" w:space="0" w:color="auto"/>
              <w:left w:val="single" w:sz="4" w:space="0" w:color="auto"/>
              <w:bottom w:val="single" w:sz="4" w:space="0" w:color="auto"/>
              <w:right w:val="single" w:sz="4" w:space="0" w:color="auto"/>
            </w:tcBorders>
            <w:shd w:val="clear" w:color="auto" w:fill="FFFFFF" w:themeFill="background1"/>
          </w:tcPr>
          <w:p w14:paraId="48703CE8" w14:textId="608A40FC" w:rsidR="0069050E" w:rsidRDefault="0069050E" w:rsidP="000326C0">
            <w:pPr>
              <w:cnfStyle w:val="000000100000" w:firstRow="0" w:lastRow="0" w:firstColumn="0" w:lastColumn="0" w:oddVBand="0" w:evenVBand="0" w:oddHBand="1" w:evenHBand="0" w:firstRowFirstColumn="0" w:firstRowLastColumn="0" w:lastRowFirstColumn="0" w:lastRowLastColumn="0"/>
            </w:pPr>
            <w:r w:rsidRPr="007A384B">
              <w:t xml:space="preserve">Shared Area SOL, Curriculum Plan &amp; Lessons. </w:t>
            </w:r>
          </w:p>
        </w:tc>
        <w:tc>
          <w:tcPr>
            <w:tcW w:w="4352" w:type="dxa"/>
            <w:tcBorders>
              <w:top w:val="single" w:sz="4" w:space="0" w:color="auto"/>
              <w:left w:val="single" w:sz="4" w:space="0" w:color="auto"/>
              <w:bottom w:val="single" w:sz="4" w:space="0" w:color="auto"/>
              <w:right w:val="single" w:sz="4" w:space="0" w:color="auto"/>
            </w:tcBorders>
            <w:shd w:val="clear" w:color="auto" w:fill="FFFFFF" w:themeFill="background1"/>
          </w:tcPr>
          <w:p w14:paraId="183A44CF" w14:textId="02795A52" w:rsidR="0069050E" w:rsidRDefault="0069050E" w:rsidP="000326C0">
            <w:pPr>
              <w:cnfStyle w:val="000000100000" w:firstRow="0" w:lastRow="0" w:firstColumn="0" w:lastColumn="0" w:oddVBand="0" w:evenVBand="0" w:oddHBand="1" w:evenHBand="0" w:firstRowFirstColumn="0" w:firstRowLastColumn="0" w:lastRowFirstColumn="0" w:lastRowLastColumn="0"/>
            </w:pPr>
            <w:r>
              <w:t>Shared Area SOL, Curriculum Plan &amp; Lessons.</w:t>
            </w:r>
          </w:p>
        </w:tc>
      </w:tr>
      <w:tr w:rsidR="0069050E" w14:paraId="3D947E55" w14:textId="1FEB27BD" w:rsidTr="0069050E">
        <w:trPr>
          <w:trHeight w:val="290"/>
        </w:trPr>
        <w:tc>
          <w:tcPr>
            <w:cnfStyle w:val="001000000000" w:firstRow="0" w:lastRow="0" w:firstColumn="1" w:lastColumn="0" w:oddVBand="0" w:evenVBand="0" w:oddHBand="0" w:evenHBand="0" w:firstRowFirstColumn="0" w:firstRowLastColumn="0" w:lastRowFirstColumn="0" w:lastRowLastColumn="0"/>
            <w:tcW w:w="1916" w:type="dxa"/>
            <w:tcBorders>
              <w:top w:val="single" w:sz="4" w:space="0" w:color="auto"/>
              <w:left w:val="single" w:sz="4" w:space="0" w:color="auto"/>
              <w:bottom w:val="single" w:sz="4" w:space="0" w:color="auto"/>
              <w:right w:val="single" w:sz="4" w:space="0" w:color="auto"/>
            </w:tcBorders>
            <w:shd w:val="clear" w:color="auto" w:fill="FFFFFF" w:themeFill="background1"/>
          </w:tcPr>
          <w:p w14:paraId="5ADF2A50" w14:textId="2F24A452" w:rsidR="0069050E" w:rsidRDefault="0069050E" w:rsidP="00217DC6">
            <w:pPr>
              <w:rPr>
                <w:bCs w:val="0"/>
              </w:rPr>
            </w:pPr>
            <w:r w:rsidRPr="000A4E54">
              <w:rPr>
                <w:b w:val="0"/>
              </w:rPr>
              <w:t>Notes</w:t>
            </w:r>
          </w:p>
          <w:p w14:paraId="2BC0B6A8" w14:textId="77777777" w:rsidR="0069050E" w:rsidRPr="000A4E54" w:rsidRDefault="0069050E" w:rsidP="00217DC6">
            <w:pPr>
              <w:rPr>
                <w:b w:val="0"/>
                <w:bCs w:val="0"/>
              </w:rPr>
            </w:pPr>
          </w:p>
          <w:p w14:paraId="205F3E4E" w14:textId="28E8C76C" w:rsidR="0069050E" w:rsidRDefault="0069050E" w:rsidP="00217DC6">
            <w:r>
              <w:t>Why this topic is important…</w:t>
            </w:r>
          </w:p>
          <w:p w14:paraId="053751E8" w14:textId="1A374D21" w:rsidR="0069050E" w:rsidRDefault="0069050E" w:rsidP="00217DC6">
            <w:pPr>
              <w:rPr>
                <w:b w:val="0"/>
                <w:bCs w:val="0"/>
              </w:rPr>
            </w:pPr>
            <w:r w:rsidRPr="00E37DE8">
              <w:rPr>
                <w:highlight w:val="yellow"/>
              </w:rPr>
              <w:t>This topic is important because…</w:t>
            </w:r>
          </w:p>
          <w:p w14:paraId="58FA1875" w14:textId="1A433BF1" w:rsidR="0069050E" w:rsidRDefault="0069050E" w:rsidP="00217DC6"/>
        </w:tc>
        <w:tc>
          <w:tcPr>
            <w:tcW w:w="5048" w:type="dxa"/>
            <w:tcBorders>
              <w:top w:val="single" w:sz="4" w:space="0" w:color="auto"/>
              <w:left w:val="single" w:sz="4" w:space="0" w:color="auto"/>
              <w:bottom w:val="single" w:sz="4" w:space="0" w:color="auto"/>
              <w:right w:val="single" w:sz="4" w:space="0" w:color="auto"/>
            </w:tcBorders>
            <w:shd w:val="clear" w:color="auto" w:fill="FFFFFF" w:themeFill="background1"/>
          </w:tcPr>
          <w:p w14:paraId="005CB4B9" w14:textId="23AE0759" w:rsidR="0069050E" w:rsidRDefault="0069050E" w:rsidP="00217DC6">
            <w:pPr>
              <w:cnfStyle w:val="000000000000" w:firstRow="0" w:lastRow="0" w:firstColumn="0" w:lastColumn="0" w:oddVBand="0" w:evenVBand="0" w:oddHBand="0" w:evenHBand="0" w:firstRowFirstColumn="0" w:firstRowLastColumn="0" w:lastRowFirstColumn="0" w:lastRowLastColumn="0"/>
            </w:pPr>
            <w:r>
              <w:t xml:space="preserve">This unit is important because it supports our students transition into secondary school by giving them the knowledge to become more independent </w:t>
            </w:r>
          </w:p>
          <w:p w14:paraId="7FD34C80" w14:textId="77777777" w:rsidR="0069050E" w:rsidRDefault="0069050E" w:rsidP="00217DC6">
            <w:pPr>
              <w:cnfStyle w:val="000000000000" w:firstRow="0" w:lastRow="0" w:firstColumn="0" w:lastColumn="0" w:oddVBand="0" w:evenVBand="0" w:oddHBand="0" w:evenHBand="0" w:firstRowFirstColumn="0" w:firstRowLastColumn="0" w:lastRowFirstColumn="0" w:lastRowLastColumn="0"/>
            </w:pPr>
          </w:p>
          <w:p w14:paraId="377E9BEB" w14:textId="7F8DD939" w:rsidR="0069050E" w:rsidRDefault="0069050E" w:rsidP="00217DC6">
            <w:pPr>
              <w:cnfStyle w:val="000000000000" w:firstRow="0" w:lastRow="0" w:firstColumn="0" w:lastColumn="0" w:oddVBand="0" w:evenVBand="0" w:oddHBand="0" w:evenHBand="0" w:firstRowFirstColumn="0" w:firstRowLastColumn="0" w:lastRowFirstColumn="0" w:lastRowLastColumn="0"/>
            </w:pPr>
            <w:r>
              <w:t xml:space="preserve">to identify a number of potential risks that may cause harm. </w:t>
            </w:r>
          </w:p>
          <w:p w14:paraId="5AFC51A7" w14:textId="635E1529" w:rsidR="0069050E" w:rsidRDefault="0069050E" w:rsidP="00217DC6">
            <w:pPr>
              <w:cnfStyle w:val="000000000000" w:firstRow="0" w:lastRow="0" w:firstColumn="0" w:lastColumn="0" w:oddVBand="0" w:evenVBand="0" w:oddHBand="0" w:evenHBand="0" w:firstRowFirstColumn="0" w:firstRowLastColumn="0" w:lastRowFirstColumn="0" w:lastRowLastColumn="0"/>
            </w:pPr>
          </w:p>
          <w:p w14:paraId="2B5EA1C2" w14:textId="261FD6B7" w:rsidR="0069050E" w:rsidRDefault="0069050E" w:rsidP="00217DC6">
            <w:pPr>
              <w:cnfStyle w:val="000000000000" w:firstRow="0" w:lastRow="0" w:firstColumn="0" w:lastColumn="0" w:oddVBand="0" w:evenVBand="0" w:oddHBand="0" w:evenHBand="0" w:firstRowFirstColumn="0" w:firstRowLastColumn="0" w:lastRowFirstColumn="0" w:lastRowLastColumn="0"/>
            </w:pPr>
            <w:r>
              <w:t xml:space="preserve">It also allows students to understand the potential consequences of ignoring such risks and that doing so may lead to harm or injury to themselves or others </w:t>
            </w:r>
          </w:p>
          <w:p w14:paraId="4A94EF92" w14:textId="77777777" w:rsidR="0069050E" w:rsidRDefault="0069050E" w:rsidP="00217DC6">
            <w:pPr>
              <w:cnfStyle w:val="000000000000" w:firstRow="0" w:lastRow="0" w:firstColumn="0" w:lastColumn="0" w:oddVBand="0" w:evenVBand="0" w:oddHBand="0" w:evenHBand="0" w:firstRowFirstColumn="0" w:firstRowLastColumn="0" w:lastRowFirstColumn="0" w:lastRowLastColumn="0"/>
            </w:pPr>
          </w:p>
          <w:p w14:paraId="42E2613B" w14:textId="3CDF8F20" w:rsidR="0069050E" w:rsidRDefault="0069050E" w:rsidP="00217DC6">
            <w:pPr>
              <w:cnfStyle w:val="000000000000" w:firstRow="0" w:lastRow="0" w:firstColumn="0" w:lastColumn="0" w:oddVBand="0" w:evenVBand="0" w:oddHBand="0" w:evenHBand="0" w:firstRowFirstColumn="0" w:firstRowLastColumn="0" w:lastRowFirstColumn="0" w:lastRowLastColumn="0"/>
            </w:pPr>
            <w:r>
              <w:t xml:space="preserve">This unit also covers key content from the Statutory guidance on relationships education, relationships and sex education (RSE) and health education. </w:t>
            </w:r>
          </w:p>
          <w:p w14:paraId="51E3CD92" w14:textId="77777777" w:rsidR="0069050E" w:rsidRDefault="0069050E" w:rsidP="00217DC6">
            <w:pPr>
              <w:cnfStyle w:val="000000000000" w:firstRow="0" w:lastRow="0" w:firstColumn="0" w:lastColumn="0" w:oddVBand="0" w:evenVBand="0" w:oddHBand="0" w:evenHBand="0" w:firstRowFirstColumn="0" w:firstRowLastColumn="0" w:lastRowFirstColumn="0" w:lastRowLastColumn="0"/>
            </w:pPr>
          </w:p>
          <w:p w14:paraId="0D8927E9" w14:textId="14598FED" w:rsidR="0069050E" w:rsidRDefault="0069050E" w:rsidP="00217DC6">
            <w:pPr>
              <w:cnfStyle w:val="000000000000" w:firstRow="0" w:lastRow="0" w:firstColumn="0" w:lastColumn="0" w:oddVBand="0" w:evenVBand="0" w:oddHBand="0" w:evenHBand="0" w:firstRowFirstColumn="0" w:firstRowLastColumn="0" w:lastRowFirstColumn="0" w:lastRowLastColumn="0"/>
            </w:pPr>
          </w:p>
        </w:tc>
        <w:tc>
          <w:tcPr>
            <w:tcW w:w="4875" w:type="dxa"/>
            <w:tcBorders>
              <w:top w:val="single" w:sz="4" w:space="0" w:color="auto"/>
              <w:left w:val="single" w:sz="4" w:space="0" w:color="auto"/>
              <w:bottom w:val="single" w:sz="4" w:space="0" w:color="auto"/>
              <w:right w:val="single" w:sz="4" w:space="0" w:color="auto"/>
            </w:tcBorders>
            <w:shd w:val="clear" w:color="auto" w:fill="FFFFFF" w:themeFill="background1"/>
          </w:tcPr>
          <w:p w14:paraId="00B76D47" w14:textId="544FEBC9" w:rsidR="0069050E" w:rsidRDefault="0069050E" w:rsidP="00217DC6">
            <w:pPr>
              <w:cnfStyle w:val="000000000000" w:firstRow="0" w:lastRow="0" w:firstColumn="0" w:lastColumn="0" w:oddVBand="0" w:evenVBand="0" w:oddHBand="0" w:evenHBand="0" w:firstRowFirstColumn="0" w:firstRowLastColumn="0" w:lastRowFirstColumn="0" w:lastRowLastColumn="0"/>
            </w:pPr>
            <w:r>
              <w:t>This unit is important because it will help students to understand how to conduct themselves appropriately within the community and being upstanding citizens; but what the consequences according to they law may be for different criminal behaviours.</w:t>
            </w:r>
          </w:p>
          <w:p w14:paraId="14E110AA" w14:textId="1948FF7C" w:rsidR="0069050E" w:rsidRDefault="0069050E" w:rsidP="00217DC6">
            <w:pPr>
              <w:cnfStyle w:val="000000000000" w:firstRow="0" w:lastRow="0" w:firstColumn="0" w:lastColumn="0" w:oddVBand="0" w:evenVBand="0" w:oddHBand="0" w:evenHBand="0" w:firstRowFirstColumn="0" w:firstRowLastColumn="0" w:lastRowFirstColumn="0" w:lastRowLastColumn="0"/>
            </w:pPr>
          </w:p>
          <w:p w14:paraId="207DF497" w14:textId="26053C78" w:rsidR="0069050E" w:rsidRDefault="0069050E" w:rsidP="00217DC6">
            <w:pPr>
              <w:cnfStyle w:val="000000000000" w:firstRow="0" w:lastRow="0" w:firstColumn="0" w:lastColumn="0" w:oddVBand="0" w:evenVBand="0" w:oddHBand="0" w:evenHBand="0" w:firstRowFirstColumn="0" w:firstRowLastColumn="0" w:lastRowFirstColumn="0" w:lastRowLastColumn="0"/>
            </w:pPr>
            <w:r>
              <w:t xml:space="preserve">It is also important that students are aware of potential signs of coercion, how to spot them and where to seek advice and help should they or a friend need it. </w:t>
            </w:r>
          </w:p>
          <w:p w14:paraId="3A2F9F43" w14:textId="77777777" w:rsidR="0069050E" w:rsidRDefault="0069050E" w:rsidP="00217DC6">
            <w:pPr>
              <w:cnfStyle w:val="000000000000" w:firstRow="0" w:lastRow="0" w:firstColumn="0" w:lastColumn="0" w:oddVBand="0" w:evenVBand="0" w:oddHBand="0" w:evenHBand="0" w:firstRowFirstColumn="0" w:firstRowLastColumn="0" w:lastRowFirstColumn="0" w:lastRowLastColumn="0"/>
            </w:pPr>
          </w:p>
          <w:p w14:paraId="4F7A6444" w14:textId="77777777" w:rsidR="0069050E" w:rsidRDefault="0069050E" w:rsidP="00B5543B">
            <w:pPr>
              <w:cnfStyle w:val="000000000000" w:firstRow="0" w:lastRow="0" w:firstColumn="0" w:lastColumn="0" w:oddVBand="0" w:evenVBand="0" w:oddHBand="0" w:evenHBand="0" w:firstRowFirstColumn="0" w:firstRowLastColumn="0" w:lastRowFirstColumn="0" w:lastRowLastColumn="0"/>
            </w:pPr>
            <w:r>
              <w:t xml:space="preserve">This unit also covers key content from the Statutory guidance on relationships education, relationships and sex education (RSE) and health education. </w:t>
            </w:r>
          </w:p>
          <w:p w14:paraId="5751A11B" w14:textId="1B1D15B5" w:rsidR="0069050E" w:rsidRDefault="0069050E" w:rsidP="00217DC6">
            <w:pPr>
              <w:cnfStyle w:val="000000000000" w:firstRow="0" w:lastRow="0" w:firstColumn="0" w:lastColumn="0" w:oddVBand="0" w:evenVBand="0" w:oddHBand="0" w:evenHBand="0" w:firstRowFirstColumn="0" w:firstRowLastColumn="0" w:lastRowFirstColumn="0" w:lastRowLastColumn="0"/>
            </w:pPr>
          </w:p>
        </w:tc>
        <w:tc>
          <w:tcPr>
            <w:tcW w:w="4702" w:type="dxa"/>
            <w:tcBorders>
              <w:top w:val="single" w:sz="4" w:space="0" w:color="auto"/>
              <w:left w:val="single" w:sz="4" w:space="0" w:color="auto"/>
              <w:bottom w:val="single" w:sz="4" w:space="0" w:color="auto"/>
              <w:right w:val="single" w:sz="4" w:space="0" w:color="auto"/>
            </w:tcBorders>
            <w:shd w:val="clear" w:color="auto" w:fill="FFFFFF" w:themeFill="background1"/>
          </w:tcPr>
          <w:p w14:paraId="0CF4F667" w14:textId="66F42321" w:rsidR="0069050E" w:rsidRDefault="0069050E" w:rsidP="00217DC6">
            <w:pPr>
              <w:cnfStyle w:val="000000000000" w:firstRow="0" w:lastRow="0" w:firstColumn="0" w:lastColumn="0" w:oddVBand="0" w:evenVBand="0" w:oddHBand="0" w:evenHBand="0" w:firstRowFirstColumn="0" w:firstRowLastColumn="0" w:lastRowFirstColumn="0" w:lastRowLastColumn="0"/>
            </w:pPr>
            <w:r>
              <w:t xml:space="preserve">This unit is important because it gives students the necessary information to recognise potential threats online, what to do if they bare targeted and where to seek advice and help from. It will also allow students to feel more confident in protecting themselves and others from cyberbullying and cybercrime. </w:t>
            </w:r>
          </w:p>
          <w:p w14:paraId="335DAC3B" w14:textId="77777777" w:rsidR="0069050E" w:rsidRDefault="0069050E" w:rsidP="00217DC6">
            <w:pPr>
              <w:cnfStyle w:val="000000000000" w:firstRow="0" w:lastRow="0" w:firstColumn="0" w:lastColumn="0" w:oddVBand="0" w:evenVBand="0" w:oddHBand="0" w:evenHBand="0" w:firstRowFirstColumn="0" w:firstRowLastColumn="0" w:lastRowFirstColumn="0" w:lastRowLastColumn="0"/>
            </w:pPr>
          </w:p>
          <w:p w14:paraId="47DFAF90" w14:textId="269B8432" w:rsidR="0069050E" w:rsidRDefault="0069050E" w:rsidP="00217DC6">
            <w:pPr>
              <w:cnfStyle w:val="000000000000" w:firstRow="0" w:lastRow="0" w:firstColumn="0" w:lastColumn="0" w:oddVBand="0" w:evenVBand="0" w:oddHBand="0" w:evenHBand="0" w:firstRowFirstColumn="0" w:firstRowLastColumn="0" w:lastRowFirstColumn="0" w:lastRowLastColumn="0"/>
            </w:pPr>
            <w:r>
              <w:t xml:space="preserve">It is also important because students need to know the laws surrounding sending harmful content (including nude images) and what the </w:t>
            </w:r>
            <w:r w:rsidR="002B183D">
              <w:t>long-term</w:t>
            </w:r>
            <w:r>
              <w:t xml:space="preserve"> consequences may be for doing so. </w:t>
            </w:r>
          </w:p>
          <w:p w14:paraId="71742F98" w14:textId="77777777" w:rsidR="0069050E" w:rsidRDefault="0069050E" w:rsidP="00B5543B">
            <w:pPr>
              <w:cnfStyle w:val="000000000000" w:firstRow="0" w:lastRow="0" w:firstColumn="0" w:lastColumn="0" w:oddVBand="0" w:evenVBand="0" w:oddHBand="0" w:evenHBand="0" w:firstRowFirstColumn="0" w:firstRowLastColumn="0" w:lastRowFirstColumn="0" w:lastRowLastColumn="0"/>
            </w:pPr>
          </w:p>
          <w:p w14:paraId="1152CD63" w14:textId="77777777" w:rsidR="0069050E" w:rsidRDefault="0069050E" w:rsidP="00B5543B">
            <w:pPr>
              <w:cnfStyle w:val="000000000000" w:firstRow="0" w:lastRow="0" w:firstColumn="0" w:lastColumn="0" w:oddVBand="0" w:evenVBand="0" w:oddHBand="0" w:evenHBand="0" w:firstRowFirstColumn="0" w:firstRowLastColumn="0" w:lastRowFirstColumn="0" w:lastRowLastColumn="0"/>
            </w:pPr>
            <w:r>
              <w:t xml:space="preserve">This unit also covers key content from the Statutory guidance on relationships education, relationships and sex education (RSE) and health education. </w:t>
            </w:r>
          </w:p>
          <w:p w14:paraId="0EAFDF42" w14:textId="3DC95FFD" w:rsidR="0069050E" w:rsidRDefault="0069050E" w:rsidP="00B5543B">
            <w:pPr>
              <w:cnfStyle w:val="000000000000" w:firstRow="0" w:lastRow="0" w:firstColumn="0" w:lastColumn="0" w:oddVBand="0" w:evenVBand="0" w:oddHBand="0" w:evenHBand="0" w:firstRowFirstColumn="0" w:firstRowLastColumn="0" w:lastRowFirstColumn="0" w:lastRowLastColumn="0"/>
            </w:pPr>
          </w:p>
        </w:tc>
        <w:tc>
          <w:tcPr>
            <w:tcW w:w="4352" w:type="dxa"/>
            <w:tcBorders>
              <w:top w:val="single" w:sz="4" w:space="0" w:color="auto"/>
              <w:left w:val="single" w:sz="4" w:space="0" w:color="auto"/>
              <w:bottom w:val="single" w:sz="4" w:space="0" w:color="auto"/>
              <w:right w:val="single" w:sz="4" w:space="0" w:color="auto"/>
            </w:tcBorders>
            <w:shd w:val="clear" w:color="auto" w:fill="FFFFFF" w:themeFill="background1"/>
          </w:tcPr>
          <w:p w14:paraId="584469A0" w14:textId="216C9164" w:rsidR="002B183D" w:rsidRDefault="002B183D" w:rsidP="002B183D">
            <w:pPr>
              <w:cnfStyle w:val="000000000000" w:firstRow="0" w:lastRow="0" w:firstColumn="0" w:lastColumn="0" w:oddVBand="0" w:evenVBand="0" w:oddHBand="0" w:evenHBand="0" w:firstRowFirstColumn="0" w:firstRowLastColumn="0" w:lastRowFirstColumn="0" w:lastRowLastColumn="0"/>
            </w:pPr>
            <w:r>
              <w:t xml:space="preserve">This unit is important because it will help students to understand how to conduct themselves appropriately within the community and being upstanding citizens; but what the consequences according to </w:t>
            </w:r>
            <w:r>
              <w:t>the</w:t>
            </w:r>
            <w:r>
              <w:t xml:space="preserve"> law may be for different criminal behaviours.</w:t>
            </w:r>
          </w:p>
          <w:p w14:paraId="53950746" w14:textId="77777777" w:rsidR="002B183D" w:rsidRDefault="002B183D" w:rsidP="002B183D">
            <w:pPr>
              <w:cnfStyle w:val="000000000000" w:firstRow="0" w:lastRow="0" w:firstColumn="0" w:lastColumn="0" w:oddVBand="0" w:evenVBand="0" w:oddHBand="0" w:evenHBand="0" w:firstRowFirstColumn="0" w:firstRowLastColumn="0" w:lastRowFirstColumn="0" w:lastRowLastColumn="0"/>
            </w:pPr>
          </w:p>
          <w:p w14:paraId="1744F4B4" w14:textId="77777777" w:rsidR="002B183D" w:rsidRDefault="002B183D" w:rsidP="002B183D">
            <w:pPr>
              <w:cnfStyle w:val="000000000000" w:firstRow="0" w:lastRow="0" w:firstColumn="0" w:lastColumn="0" w:oddVBand="0" w:evenVBand="0" w:oddHBand="0" w:evenHBand="0" w:firstRowFirstColumn="0" w:firstRowLastColumn="0" w:lastRowFirstColumn="0" w:lastRowLastColumn="0"/>
            </w:pPr>
            <w:r>
              <w:t xml:space="preserve">It is also important that students are aware of potential signs of coercion, how to spot them and where to seek advice and help should they or a friend need it. </w:t>
            </w:r>
          </w:p>
          <w:p w14:paraId="78605EF7" w14:textId="77777777" w:rsidR="002B183D" w:rsidRDefault="002B183D" w:rsidP="00B5543B">
            <w:pPr>
              <w:cnfStyle w:val="000000000000" w:firstRow="0" w:lastRow="0" w:firstColumn="0" w:lastColumn="0" w:oddVBand="0" w:evenVBand="0" w:oddHBand="0" w:evenHBand="0" w:firstRowFirstColumn="0" w:firstRowLastColumn="0" w:lastRowFirstColumn="0" w:lastRowLastColumn="0"/>
            </w:pPr>
          </w:p>
          <w:p w14:paraId="47FF93FD" w14:textId="77777777" w:rsidR="002B183D" w:rsidRDefault="002B183D" w:rsidP="00B5543B">
            <w:pPr>
              <w:cnfStyle w:val="000000000000" w:firstRow="0" w:lastRow="0" w:firstColumn="0" w:lastColumn="0" w:oddVBand="0" w:evenVBand="0" w:oddHBand="0" w:evenHBand="0" w:firstRowFirstColumn="0" w:firstRowLastColumn="0" w:lastRowFirstColumn="0" w:lastRowLastColumn="0"/>
            </w:pPr>
          </w:p>
          <w:p w14:paraId="309E097C" w14:textId="63156CE6" w:rsidR="0069050E" w:rsidRDefault="0069050E" w:rsidP="00B5543B">
            <w:pPr>
              <w:cnfStyle w:val="000000000000" w:firstRow="0" w:lastRow="0" w:firstColumn="0" w:lastColumn="0" w:oddVBand="0" w:evenVBand="0" w:oddHBand="0" w:evenHBand="0" w:firstRowFirstColumn="0" w:firstRowLastColumn="0" w:lastRowFirstColumn="0" w:lastRowLastColumn="0"/>
            </w:pPr>
            <w:r>
              <w:t xml:space="preserve">This unit also covers key content from the Statutory guidance on relationships education, relationships and sex education (RSE) and health education. </w:t>
            </w:r>
          </w:p>
          <w:p w14:paraId="3C9122ED" w14:textId="09602754" w:rsidR="0069050E" w:rsidRDefault="0069050E" w:rsidP="00217DC6">
            <w:pPr>
              <w:cnfStyle w:val="000000000000" w:firstRow="0" w:lastRow="0" w:firstColumn="0" w:lastColumn="0" w:oddVBand="0" w:evenVBand="0" w:oddHBand="0" w:evenHBand="0" w:firstRowFirstColumn="0" w:firstRowLastColumn="0" w:lastRowFirstColumn="0" w:lastRowLastColumn="0"/>
            </w:pPr>
          </w:p>
        </w:tc>
      </w:tr>
    </w:tbl>
    <w:p w14:paraId="7519E960" w14:textId="77777777" w:rsidR="00FC2FAB" w:rsidRDefault="00FC2FAB" w:rsidP="00FC2FAB"/>
    <w:sectPr w:rsidR="00FC2FAB" w:rsidSect="00EE6E21">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26B9A" w14:textId="77777777" w:rsidR="00E67EA5" w:rsidRDefault="00E67EA5" w:rsidP="000A4E54">
      <w:pPr>
        <w:spacing w:after="0" w:line="240" w:lineRule="auto"/>
      </w:pPr>
      <w:r>
        <w:separator/>
      </w:r>
    </w:p>
  </w:endnote>
  <w:endnote w:type="continuationSeparator" w:id="0">
    <w:p w14:paraId="31889ECC" w14:textId="77777777" w:rsidR="00E67EA5" w:rsidRDefault="00E67EA5"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3671582"/>
      <w:docPartObj>
        <w:docPartGallery w:val="Page Numbers (Bottom of Page)"/>
        <w:docPartUnique/>
      </w:docPartObj>
    </w:sdtPr>
    <w:sdtEndPr>
      <w:rPr>
        <w:color w:val="7F7F7F" w:themeColor="background1" w:themeShade="7F"/>
        <w:spacing w:val="60"/>
      </w:rPr>
    </w:sdtEndPr>
    <w:sdtContent>
      <w:p w14:paraId="64A2AADA" w14:textId="0E9D2728" w:rsidR="00C63ACC" w:rsidRDefault="00C63AC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C7F7B" w:rsidRPr="003C7F7B">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C63ACC" w:rsidRDefault="00C63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469D9" w14:textId="77777777" w:rsidR="00E67EA5" w:rsidRDefault="00E67EA5" w:rsidP="000A4E54">
      <w:pPr>
        <w:spacing w:after="0" w:line="240" w:lineRule="auto"/>
      </w:pPr>
      <w:r>
        <w:separator/>
      </w:r>
    </w:p>
  </w:footnote>
  <w:footnote w:type="continuationSeparator" w:id="0">
    <w:p w14:paraId="398B07D8" w14:textId="77777777" w:rsidR="00E67EA5" w:rsidRDefault="00E67EA5"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A3619"/>
    <w:multiLevelType w:val="hybridMultilevel"/>
    <w:tmpl w:val="38160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86FAA"/>
    <w:multiLevelType w:val="hybridMultilevel"/>
    <w:tmpl w:val="229C3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3C0389"/>
    <w:multiLevelType w:val="hybridMultilevel"/>
    <w:tmpl w:val="9C2E2E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C33076B"/>
    <w:multiLevelType w:val="hybridMultilevel"/>
    <w:tmpl w:val="9A78769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1FC579AB"/>
    <w:multiLevelType w:val="hybridMultilevel"/>
    <w:tmpl w:val="BD642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C905365"/>
    <w:multiLevelType w:val="hybridMultilevel"/>
    <w:tmpl w:val="F3AA4F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42C4361"/>
    <w:multiLevelType w:val="hybridMultilevel"/>
    <w:tmpl w:val="4146A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CD4D07"/>
    <w:multiLevelType w:val="hybridMultilevel"/>
    <w:tmpl w:val="FAB80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92803C6"/>
    <w:multiLevelType w:val="hybridMultilevel"/>
    <w:tmpl w:val="02E45296"/>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10"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5630D9"/>
    <w:multiLevelType w:val="hybridMultilevel"/>
    <w:tmpl w:val="904C3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AC6358"/>
    <w:multiLevelType w:val="hybridMultilevel"/>
    <w:tmpl w:val="36B41B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7070295"/>
    <w:multiLevelType w:val="hybridMultilevel"/>
    <w:tmpl w:val="BDDAF8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53033BA"/>
    <w:multiLevelType w:val="hybridMultilevel"/>
    <w:tmpl w:val="5C408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F65790"/>
    <w:multiLevelType w:val="hybridMultilevel"/>
    <w:tmpl w:val="EF52A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6D7199"/>
    <w:multiLevelType w:val="hybridMultilevel"/>
    <w:tmpl w:val="9D24D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04B2E82"/>
    <w:multiLevelType w:val="hybridMultilevel"/>
    <w:tmpl w:val="C3EE3A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9520DB3"/>
    <w:multiLevelType w:val="hybridMultilevel"/>
    <w:tmpl w:val="87601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59353825">
    <w:abstractNumId w:val="18"/>
  </w:num>
  <w:num w:numId="2" w16cid:durableId="1704552865">
    <w:abstractNumId w:val="10"/>
  </w:num>
  <w:num w:numId="3" w16cid:durableId="1877742140">
    <w:abstractNumId w:val="12"/>
  </w:num>
  <w:num w:numId="4" w16cid:durableId="408697135">
    <w:abstractNumId w:val="2"/>
  </w:num>
  <w:num w:numId="5" w16cid:durableId="1854807758">
    <w:abstractNumId w:val="6"/>
  </w:num>
  <w:num w:numId="6" w16cid:durableId="1678188362">
    <w:abstractNumId w:val="3"/>
  </w:num>
  <w:num w:numId="7" w16cid:durableId="488331883">
    <w:abstractNumId w:val="20"/>
  </w:num>
  <w:num w:numId="8" w16cid:durableId="371922905">
    <w:abstractNumId w:val="5"/>
  </w:num>
  <w:num w:numId="9" w16cid:durableId="1231426149">
    <w:abstractNumId w:val="13"/>
  </w:num>
  <w:num w:numId="10" w16cid:durableId="1267424994">
    <w:abstractNumId w:val="1"/>
  </w:num>
  <w:num w:numId="11" w16cid:durableId="655034706">
    <w:abstractNumId w:val="14"/>
  </w:num>
  <w:num w:numId="12" w16cid:durableId="1217208108">
    <w:abstractNumId w:val="19"/>
  </w:num>
  <w:num w:numId="13" w16cid:durableId="1488399098">
    <w:abstractNumId w:val="8"/>
  </w:num>
  <w:num w:numId="14" w16cid:durableId="1989244522">
    <w:abstractNumId w:val="0"/>
  </w:num>
  <w:num w:numId="15" w16cid:durableId="298341234">
    <w:abstractNumId w:val="9"/>
  </w:num>
  <w:num w:numId="16" w16cid:durableId="633557608">
    <w:abstractNumId w:val="11"/>
  </w:num>
  <w:num w:numId="17" w16cid:durableId="365176774">
    <w:abstractNumId w:val="15"/>
  </w:num>
  <w:num w:numId="18" w16cid:durableId="593367608">
    <w:abstractNumId w:val="4"/>
  </w:num>
  <w:num w:numId="19" w16cid:durableId="116340724">
    <w:abstractNumId w:val="7"/>
  </w:num>
  <w:num w:numId="20" w16cid:durableId="589697033">
    <w:abstractNumId w:val="16"/>
  </w:num>
  <w:num w:numId="21" w16cid:durableId="151029528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0994"/>
    <w:rsid w:val="00004D74"/>
    <w:rsid w:val="00024D9C"/>
    <w:rsid w:val="000326C0"/>
    <w:rsid w:val="000377FC"/>
    <w:rsid w:val="00051D86"/>
    <w:rsid w:val="00055630"/>
    <w:rsid w:val="00071DF7"/>
    <w:rsid w:val="00073411"/>
    <w:rsid w:val="000850BD"/>
    <w:rsid w:val="00091F52"/>
    <w:rsid w:val="000A4E54"/>
    <w:rsid w:val="000B2C1D"/>
    <w:rsid w:val="000B2FF6"/>
    <w:rsid w:val="000D1ABD"/>
    <w:rsid w:val="000E1B3C"/>
    <w:rsid w:val="000E2B3F"/>
    <w:rsid w:val="000F3D2A"/>
    <w:rsid w:val="000F4C5B"/>
    <w:rsid w:val="00110E60"/>
    <w:rsid w:val="001163A5"/>
    <w:rsid w:val="0011645D"/>
    <w:rsid w:val="00132CDA"/>
    <w:rsid w:val="00144D37"/>
    <w:rsid w:val="00145A31"/>
    <w:rsid w:val="00164D56"/>
    <w:rsid w:val="00170438"/>
    <w:rsid w:val="0017655B"/>
    <w:rsid w:val="00197148"/>
    <w:rsid w:val="001B590C"/>
    <w:rsid w:val="001D6108"/>
    <w:rsid w:val="001F3CC3"/>
    <w:rsid w:val="00202DC9"/>
    <w:rsid w:val="0021070B"/>
    <w:rsid w:val="00217DC6"/>
    <w:rsid w:val="00222C73"/>
    <w:rsid w:val="00232299"/>
    <w:rsid w:val="00245EF4"/>
    <w:rsid w:val="00246079"/>
    <w:rsid w:val="002475CF"/>
    <w:rsid w:val="00257E61"/>
    <w:rsid w:val="002607A4"/>
    <w:rsid w:val="002A1573"/>
    <w:rsid w:val="002B02C3"/>
    <w:rsid w:val="002B183D"/>
    <w:rsid w:val="002B4A86"/>
    <w:rsid w:val="002C7C89"/>
    <w:rsid w:val="002D52C9"/>
    <w:rsid w:val="002F3A10"/>
    <w:rsid w:val="00311588"/>
    <w:rsid w:val="00317C55"/>
    <w:rsid w:val="00354782"/>
    <w:rsid w:val="00360BC1"/>
    <w:rsid w:val="00360D58"/>
    <w:rsid w:val="003613D6"/>
    <w:rsid w:val="0036205F"/>
    <w:rsid w:val="00362D7B"/>
    <w:rsid w:val="00366F0B"/>
    <w:rsid w:val="0037133F"/>
    <w:rsid w:val="0038346C"/>
    <w:rsid w:val="00390551"/>
    <w:rsid w:val="003A439E"/>
    <w:rsid w:val="003C54C2"/>
    <w:rsid w:val="003C7F7B"/>
    <w:rsid w:val="003F7B78"/>
    <w:rsid w:val="004050F2"/>
    <w:rsid w:val="0041602D"/>
    <w:rsid w:val="00416DF0"/>
    <w:rsid w:val="00427129"/>
    <w:rsid w:val="004328EE"/>
    <w:rsid w:val="004361F4"/>
    <w:rsid w:val="004374E4"/>
    <w:rsid w:val="0044148B"/>
    <w:rsid w:val="004422F1"/>
    <w:rsid w:val="0046384C"/>
    <w:rsid w:val="004768F1"/>
    <w:rsid w:val="00485B81"/>
    <w:rsid w:val="004A6BEC"/>
    <w:rsid w:val="004B50CE"/>
    <w:rsid w:val="004F798B"/>
    <w:rsid w:val="005005DE"/>
    <w:rsid w:val="005039D0"/>
    <w:rsid w:val="00505823"/>
    <w:rsid w:val="005214B2"/>
    <w:rsid w:val="00530E55"/>
    <w:rsid w:val="00546C11"/>
    <w:rsid w:val="00561B77"/>
    <w:rsid w:val="00576346"/>
    <w:rsid w:val="0058223F"/>
    <w:rsid w:val="00583C9F"/>
    <w:rsid w:val="0058454D"/>
    <w:rsid w:val="005B4C33"/>
    <w:rsid w:val="005B58DD"/>
    <w:rsid w:val="005C3256"/>
    <w:rsid w:val="005C7E63"/>
    <w:rsid w:val="006022E6"/>
    <w:rsid w:val="00612F36"/>
    <w:rsid w:val="00613557"/>
    <w:rsid w:val="0062101C"/>
    <w:rsid w:val="00621A4B"/>
    <w:rsid w:val="00635285"/>
    <w:rsid w:val="006408EF"/>
    <w:rsid w:val="006422EC"/>
    <w:rsid w:val="00661553"/>
    <w:rsid w:val="00664237"/>
    <w:rsid w:val="0066768B"/>
    <w:rsid w:val="00671F91"/>
    <w:rsid w:val="006742F7"/>
    <w:rsid w:val="00682DEE"/>
    <w:rsid w:val="00686717"/>
    <w:rsid w:val="0069050E"/>
    <w:rsid w:val="006D3263"/>
    <w:rsid w:val="006E381C"/>
    <w:rsid w:val="006F4769"/>
    <w:rsid w:val="0071099F"/>
    <w:rsid w:val="00717C19"/>
    <w:rsid w:val="00722BAE"/>
    <w:rsid w:val="007234C5"/>
    <w:rsid w:val="00724CAB"/>
    <w:rsid w:val="007360D5"/>
    <w:rsid w:val="0074564A"/>
    <w:rsid w:val="0076621C"/>
    <w:rsid w:val="00774371"/>
    <w:rsid w:val="007824B1"/>
    <w:rsid w:val="00797938"/>
    <w:rsid w:val="007A4401"/>
    <w:rsid w:val="007A44E5"/>
    <w:rsid w:val="007C612A"/>
    <w:rsid w:val="007E6AB3"/>
    <w:rsid w:val="00806C1B"/>
    <w:rsid w:val="00812336"/>
    <w:rsid w:val="0083676D"/>
    <w:rsid w:val="008741DB"/>
    <w:rsid w:val="008847DD"/>
    <w:rsid w:val="008936F3"/>
    <w:rsid w:val="00897B9F"/>
    <w:rsid w:val="008A2E03"/>
    <w:rsid w:val="008A79D2"/>
    <w:rsid w:val="008A7E3F"/>
    <w:rsid w:val="008B3F64"/>
    <w:rsid w:val="008B442F"/>
    <w:rsid w:val="008B4951"/>
    <w:rsid w:val="008C4F9C"/>
    <w:rsid w:val="008E103D"/>
    <w:rsid w:val="008F1DF2"/>
    <w:rsid w:val="008F5CBC"/>
    <w:rsid w:val="00912B25"/>
    <w:rsid w:val="00913152"/>
    <w:rsid w:val="009155D2"/>
    <w:rsid w:val="00921D2A"/>
    <w:rsid w:val="00950276"/>
    <w:rsid w:val="00951431"/>
    <w:rsid w:val="00995819"/>
    <w:rsid w:val="009B552C"/>
    <w:rsid w:val="009B73BA"/>
    <w:rsid w:val="009C305C"/>
    <w:rsid w:val="009D5AE6"/>
    <w:rsid w:val="009E4600"/>
    <w:rsid w:val="009E584F"/>
    <w:rsid w:val="009F2285"/>
    <w:rsid w:val="00A15394"/>
    <w:rsid w:val="00A342F0"/>
    <w:rsid w:val="00A3796F"/>
    <w:rsid w:val="00A42443"/>
    <w:rsid w:val="00A52694"/>
    <w:rsid w:val="00A55657"/>
    <w:rsid w:val="00A60559"/>
    <w:rsid w:val="00A9790E"/>
    <w:rsid w:val="00AA2E9D"/>
    <w:rsid w:val="00AB2221"/>
    <w:rsid w:val="00AD2ABE"/>
    <w:rsid w:val="00AE6032"/>
    <w:rsid w:val="00AF7062"/>
    <w:rsid w:val="00AF718A"/>
    <w:rsid w:val="00AF71A5"/>
    <w:rsid w:val="00B3155B"/>
    <w:rsid w:val="00B33F33"/>
    <w:rsid w:val="00B342BD"/>
    <w:rsid w:val="00B344D4"/>
    <w:rsid w:val="00B35EEC"/>
    <w:rsid w:val="00B41FA6"/>
    <w:rsid w:val="00B5543B"/>
    <w:rsid w:val="00B63552"/>
    <w:rsid w:val="00B7270D"/>
    <w:rsid w:val="00B739C0"/>
    <w:rsid w:val="00B83056"/>
    <w:rsid w:val="00B84F4D"/>
    <w:rsid w:val="00B87995"/>
    <w:rsid w:val="00B93348"/>
    <w:rsid w:val="00BA7B1E"/>
    <w:rsid w:val="00BB40B8"/>
    <w:rsid w:val="00BC4005"/>
    <w:rsid w:val="00BC516B"/>
    <w:rsid w:val="00BC7E6D"/>
    <w:rsid w:val="00BD2FAB"/>
    <w:rsid w:val="00BE14B2"/>
    <w:rsid w:val="00BE5DDD"/>
    <w:rsid w:val="00BE6C65"/>
    <w:rsid w:val="00C0094D"/>
    <w:rsid w:val="00C03773"/>
    <w:rsid w:val="00C10065"/>
    <w:rsid w:val="00C102CC"/>
    <w:rsid w:val="00C14F36"/>
    <w:rsid w:val="00C23B9C"/>
    <w:rsid w:val="00C30AA3"/>
    <w:rsid w:val="00C357ED"/>
    <w:rsid w:val="00C364D9"/>
    <w:rsid w:val="00C43AD5"/>
    <w:rsid w:val="00C448EB"/>
    <w:rsid w:val="00C4513E"/>
    <w:rsid w:val="00C5206E"/>
    <w:rsid w:val="00C63ACC"/>
    <w:rsid w:val="00CA56A0"/>
    <w:rsid w:val="00CB6596"/>
    <w:rsid w:val="00CC4F31"/>
    <w:rsid w:val="00CC744D"/>
    <w:rsid w:val="00CD1790"/>
    <w:rsid w:val="00D10434"/>
    <w:rsid w:val="00D11D7A"/>
    <w:rsid w:val="00D1536C"/>
    <w:rsid w:val="00D15CA8"/>
    <w:rsid w:val="00D414A5"/>
    <w:rsid w:val="00D42493"/>
    <w:rsid w:val="00D54922"/>
    <w:rsid w:val="00D555AF"/>
    <w:rsid w:val="00D561A0"/>
    <w:rsid w:val="00D642B0"/>
    <w:rsid w:val="00D645AD"/>
    <w:rsid w:val="00D75C56"/>
    <w:rsid w:val="00D86CFF"/>
    <w:rsid w:val="00D95223"/>
    <w:rsid w:val="00D971B8"/>
    <w:rsid w:val="00DA4AC3"/>
    <w:rsid w:val="00DB2CB6"/>
    <w:rsid w:val="00DB3021"/>
    <w:rsid w:val="00DB7B59"/>
    <w:rsid w:val="00DE524F"/>
    <w:rsid w:val="00DF2370"/>
    <w:rsid w:val="00E063D4"/>
    <w:rsid w:val="00E12A55"/>
    <w:rsid w:val="00E15C5F"/>
    <w:rsid w:val="00E24FC4"/>
    <w:rsid w:val="00E37DE8"/>
    <w:rsid w:val="00E43D65"/>
    <w:rsid w:val="00E52028"/>
    <w:rsid w:val="00E53020"/>
    <w:rsid w:val="00E6021C"/>
    <w:rsid w:val="00E67EA5"/>
    <w:rsid w:val="00E77549"/>
    <w:rsid w:val="00E862BC"/>
    <w:rsid w:val="00E87183"/>
    <w:rsid w:val="00E87336"/>
    <w:rsid w:val="00E940F8"/>
    <w:rsid w:val="00EC78DC"/>
    <w:rsid w:val="00EE06F8"/>
    <w:rsid w:val="00EE0E96"/>
    <w:rsid w:val="00EE1B0E"/>
    <w:rsid w:val="00EE6E21"/>
    <w:rsid w:val="00F016AF"/>
    <w:rsid w:val="00F033C7"/>
    <w:rsid w:val="00F06C12"/>
    <w:rsid w:val="00F13D18"/>
    <w:rsid w:val="00F3054C"/>
    <w:rsid w:val="00F36CC9"/>
    <w:rsid w:val="00F50CC1"/>
    <w:rsid w:val="00F52EF3"/>
    <w:rsid w:val="00F62087"/>
    <w:rsid w:val="00F826BA"/>
    <w:rsid w:val="00FC210F"/>
    <w:rsid w:val="00FC2FAB"/>
    <w:rsid w:val="00FD325B"/>
    <w:rsid w:val="00FE5AD9"/>
    <w:rsid w:val="00FF1F2A"/>
    <w:rsid w:val="00FF2017"/>
    <w:rsid w:val="00FF6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4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050F2"/>
    <w:rPr>
      <w:sz w:val="16"/>
      <w:szCs w:val="16"/>
    </w:rPr>
  </w:style>
  <w:style w:type="paragraph" w:styleId="CommentText">
    <w:name w:val="annotation text"/>
    <w:basedOn w:val="Normal"/>
    <w:link w:val="CommentTextChar"/>
    <w:uiPriority w:val="99"/>
    <w:semiHidden/>
    <w:unhideWhenUsed/>
    <w:rsid w:val="004050F2"/>
    <w:pPr>
      <w:spacing w:line="240" w:lineRule="auto"/>
    </w:pPr>
    <w:rPr>
      <w:sz w:val="20"/>
      <w:szCs w:val="20"/>
    </w:rPr>
  </w:style>
  <w:style w:type="character" w:customStyle="1" w:styleId="CommentTextChar">
    <w:name w:val="Comment Text Char"/>
    <w:basedOn w:val="DefaultParagraphFont"/>
    <w:link w:val="CommentText"/>
    <w:uiPriority w:val="99"/>
    <w:semiHidden/>
    <w:rsid w:val="004050F2"/>
    <w:rPr>
      <w:sz w:val="20"/>
      <w:szCs w:val="20"/>
    </w:rPr>
  </w:style>
  <w:style w:type="paragraph" w:styleId="CommentSubject">
    <w:name w:val="annotation subject"/>
    <w:basedOn w:val="CommentText"/>
    <w:next w:val="CommentText"/>
    <w:link w:val="CommentSubjectChar"/>
    <w:uiPriority w:val="99"/>
    <w:semiHidden/>
    <w:unhideWhenUsed/>
    <w:rsid w:val="004050F2"/>
    <w:rPr>
      <w:b/>
      <w:bCs/>
    </w:rPr>
  </w:style>
  <w:style w:type="character" w:customStyle="1" w:styleId="CommentSubjectChar">
    <w:name w:val="Comment Subject Char"/>
    <w:basedOn w:val="CommentTextChar"/>
    <w:link w:val="CommentSubject"/>
    <w:uiPriority w:val="99"/>
    <w:semiHidden/>
    <w:rsid w:val="004050F2"/>
    <w:rPr>
      <w:b/>
      <w:bCs/>
      <w:sz w:val="20"/>
      <w:szCs w:val="20"/>
    </w:rPr>
  </w:style>
  <w:style w:type="paragraph" w:styleId="BalloonText">
    <w:name w:val="Balloon Text"/>
    <w:basedOn w:val="Normal"/>
    <w:link w:val="BalloonTextChar"/>
    <w:uiPriority w:val="99"/>
    <w:semiHidden/>
    <w:unhideWhenUsed/>
    <w:rsid w:val="004050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0F2"/>
    <w:rPr>
      <w:rFonts w:ascii="Segoe UI" w:hAnsi="Segoe UI" w:cs="Segoe UI"/>
      <w:sz w:val="18"/>
      <w:szCs w:val="18"/>
    </w:rPr>
  </w:style>
  <w:style w:type="character" w:styleId="FollowedHyperlink">
    <w:name w:val="FollowedHyperlink"/>
    <w:basedOn w:val="DefaultParagraphFont"/>
    <w:uiPriority w:val="99"/>
    <w:semiHidden/>
    <w:unhideWhenUsed/>
    <w:rsid w:val="000850BD"/>
    <w:rPr>
      <w:color w:val="954F72" w:themeColor="followedHyperlink"/>
      <w:u w:val="single"/>
    </w:rPr>
  </w:style>
  <w:style w:type="character" w:customStyle="1" w:styleId="normaltextrun">
    <w:name w:val="normaltextrun"/>
    <w:basedOn w:val="DefaultParagraphFont"/>
    <w:rsid w:val="00217DC6"/>
  </w:style>
  <w:style w:type="character" w:customStyle="1" w:styleId="eop">
    <w:name w:val="eop"/>
    <w:basedOn w:val="DefaultParagraphFont"/>
    <w:rsid w:val="00217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F3861455814047975EFF7DF8B4B78B" ma:contentTypeVersion="14" ma:contentTypeDescription="Create a new document." ma:contentTypeScope="" ma:versionID="73c9403d549f63f877406b40773b372f">
  <xsd:schema xmlns:xsd="http://www.w3.org/2001/XMLSchema" xmlns:xs="http://www.w3.org/2001/XMLSchema" xmlns:p="http://schemas.microsoft.com/office/2006/metadata/properties" xmlns:ns3="e3aee44c-fd4e-4e8d-b6fd-30ee85d8c6a8" xmlns:ns4="07d4d1b9-b34d-4621-b601-cecf966eb12e" targetNamespace="http://schemas.microsoft.com/office/2006/metadata/properties" ma:root="true" ma:fieldsID="6500ce1191a7b45feef2da38768124a6" ns3:_="" ns4:_="">
    <xsd:import namespace="e3aee44c-fd4e-4e8d-b6fd-30ee85d8c6a8"/>
    <xsd:import namespace="07d4d1b9-b34d-4621-b601-cecf966eb12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aee44c-fd4e-4e8d-b6fd-30ee85d8c6a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d4d1b9-b34d-4621-b601-cecf966eb12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8A2A4-1E21-4EC6-B03C-8EDED4C75BF4}">
  <ds:schemaRefs>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e3aee44c-fd4e-4e8d-b6fd-30ee85d8c6a8"/>
    <ds:schemaRef ds:uri="http://purl.org/dc/terms/"/>
    <ds:schemaRef ds:uri="07d4d1b9-b34d-4621-b601-cecf966eb12e"/>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B431280F-868E-40FE-8454-93276FB0F0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aee44c-fd4e-4e8d-b6fd-30ee85d8c6a8"/>
    <ds:schemaRef ds:uri="07d4d1b9-b34d-4621-b601-cecf966eb1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639D7A-9D7B-4A4F-9232-71346B0B7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3</Pages>
  <Words>1858</Words>
  <Characters>10591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Glover</dc:creator>
  <cp:keywords/>
  <dc:description/>
  <cp:lastModifiedBy>D Glover</cp:lastModifiedBy>
  <cp:revision>30</cp:revision>
  <dcterms:created xsi:type="dcterms:W3CDTF">2022-07-14T11:15:00Z</dcterms:created>
  <dcterms:modified xsi:type="dcterms:W3CDTF">2025-01-27T10:26:00Z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0x010100A3F3861455814047975EFF7DF8B4B78B</vt:lpwstr>
  </property>
</Properties>
</file>