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6DDA6172" w:rsidR="00CD1790" w:rsidRDefault="00FC2FAB">
      <w:r>
        <w:t>Curriculum Planning Template</w:t>
      </w:r>
      <w:r w:rsidR="0071732E">
        <w:t xml:space="preserve"> </w:t>
      </w:r>
      <w:bookmarkStart w:id="0" w:name="_GoBack"/>
      <w:bookmarkEnd w:id="0"/>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559"/>
      </w:tblGrid>
      <w:tr w:rsidR="002475CF" w:rsidRPr="002475CF" w14:paraId="50BBD655" w14:textId="2999313B" w:rsidTr="007840CC">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02F02DE6" w:rsidR="002475CF" w:rsidRPr="002475CF" w:rsidRDefault="002475CF" w:rsidP="00597073">
            <w:pPr>
              <w:rPr>
                <w:color w:val="E7E6E6" w:themeColor="background2"/>
              </w:rPr>
            </w:pPr>
            <w:r w:rsidRPr="002475CF">
              <w:rPr>
                <w:color w:val="E7E6E6" w:themeColor="background2"/>
              </w:rPr>
              <w:t>Subject:</w:t>
            </w:r>
            <w:r w:rsidR="007840CC">
              <w:rPr>
                <w:color w:val="E7E6E6" w:themeColor="background2"/>
              </w:rPr>
              <w:t xml:space="preserve">  </w:t>
            </w:r>
          </w:p>
        </w:tc>
        <w:tc>
          <w:tcPr>
            <w:tcW w:w="2552" w:type="dxa"/>
          </w:tcPr>
          <w:p w14:paraId="572DE178" w14:textId="35024488" w:rsidR="002475CF" w:rsidRPr="002475CF" w:rsidRDefault="007840CC" w:rsidP="00597073">
            <w:pPr>
              <w:cnfStyle w:val="100000000000" w:firstRow="1" w:lastRow="0" w:firstColumn="0" w:lastColumn="0" w:oddVBand="0" w:evenVBand="0" w:oddHBand="0" w:evenHBand="0" w:firstRowFirstColumn="0" w:firstRowLastColumn="0" w:lastRowFirstColumn="0" w:lastRowLastColumn="0"/>
            </w:pPr>
            <w:r>
              <w:t>Music</w:t>
            </w:r>
          </w:p>
        </w:tc>
        <w:tc>
          <w:tcPr>
            <w:tcW w:w="709" w:type="dxa"/>
          </w:tcPr>
          <w:p w14:paraId="162FAC83" w14:textId="3736EDB8"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sidR="007840CC">
              <w:rPr>
                <w:color w:val="E7E6E6" w:themeColor="background2"/>
              </w:rPr>
              <w:t>:</w:t>
            </w:r>
          </w:p>
        </w:tc>
        <w:tc>
          <w:tcPr>
            <w:tcW w:w="2126" w:type="dxa"/>
          </w:tcPr>
          <w:p w14:paraId="3DF9D0FE" w14:textId="3AC73673" w:rsidR="002475CF" w:rsidRPr="002475CF" w:rsidRDefault="008C4A7D" w:rsidP="00597073">
            <w:pPr>
              <w:cnfStyle w:val="100000000000" w:firstRow="1" w:lastRow="0" w:firstColumn="0" w:lastColumn="0" w:oddVBand="0" w:evenVBand="0" w:oddHBand="0" w:evenHBand="0" w:firstRowFirstColumn="0" w:firstRowLastColumn="0" w:lastRowFirstColumn="0" w:lastRowLastColumn="0"/>
            </w:pPr>
            <w:r>
              <w:t>8</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559" w:type="dxa"/>
          </w:tcPr>
          <w:p w14:paraId="75027CB2" w14:textId="5C0F0902" w:rsidR="002475CF" w:rsidRPr="002475CF" w:rsidRDefault="007840CC" w:rsidP="00597073">
            <w:pPr>
              <w:cnfStyle w:val="100000000000" w:firstRow="1" w:lastRow="0" w:firstColumn="0" w:lastColumn="0" w:oddVBand="0" w:evenVBand="0" w:oddHBand="0" w:evenHBand="0" w:firstRowFirstColumn="0" w:firstRowLastColumn="0" w:lastRowFirstColumn="0" w:lastRowLastColumn="0"/>
            </w:pPr>
            <w:r>
              <w:t>Mixed Ability</w:t>
            </w:r>
          </w:p>
        </w:tc>
      </w:tr>
    </w:tbl>
    <w:p w14:paraId="01D89515" w14:textId="77777777" w:rsidR="00FC2FAB" w:rsidRDefault="00FC2FAB"/>
    <w:tbl>
      <w:tblPr>
        <w:tblStyle w:val="GridTable2"/>
        <w:tblW w:w="0" w:type="auto"/>
        <w:tblLayout w:type="fixed"/>
        <w:tblLook w:val="04A0" w:firstRow="1" w:lastRow="0" w:firstColumn="1" w:lastColumn="0" w:noHBand="0" w:noVBand="1"/>
      </w:tblPr>
      <w:tblGrid>
        <w:gridCol w:w="1701"/>
        <w:gridCol w:w="3205"/>
        <w:gridCol w:w="3205"/>
        <w:gridCol w:w="3205"/>
        <w:gridCol w:w="3205"/>
        <w:gridCol w:w="3205"/>
        <w:gridCol w:w="3205"/>
      </w:tblGrid>
      <w:tr w:rsidR="00B167EC" w14:paraId="72384581" w14:textId="0546CD90" w:rsidTr="008C4A7D">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Pr>
          <w:p w14:paraId="6CDBF049" w14:textId="77777777" w:rsidR="00B167EC" w:rsidRPr="00FC2FAB" w:rsidRDefault="00B167EC" w:rsidP="0081403D">
            <w:r w:rsidRPr="00FC2FAB">
              <w:t>Term / Date(s)</w:t>
            </w:r>
          </w:p>
        </w:tc>
        <w:tc>
          <w:tcPr>
            <w:tcW w:w="3205" w:type="dxa"/>
          </w:tcPr>
          <w:p w14:paraId="4C9E206D" w14:textId="3FA6C382" w:rsidR="00B167EC" w:rsidRPr="00FC2FAB" w:rsidRDefault="00B167EC" w:rsidP="0081403D">
            <w:pPr>
              <w:cnfStyle w:val="100000000000" w:firstRow="1" w:lastRow="0" w:firstColumn="0" w:lastColumn="0" w:oddVBand="0" w:evenVBand="0" w:oddHBand="0" w:evenHBand="0" w:firstRowFirstColumn="0" w:firstRowLastColumn="0" w:lastRowFirstColumn="0" w:lastRowLastColumn="0"/>
            </w:pPr>
            <w:r w:rsidRPr="00FC2FAB">
              <w:t>Half-term 1</w:t>
            </w:r>
            <w:r>
              <w:t xml:space="preserve"> </w:t>
            </w:r>
          </w:p>
        </w:tc>
        <w:tc>
          <w:tcPr>
            <w:tcW w:w="3205" w:type="dxa"/>
          </w:tcPr>
          <w:p w14:paraId="694EC266" w14:textId="7269FBB2" w:rsidR="00B167EC" w:rsidRPr="00FC2FAB" w:rsidRDefault="00B167EC"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2 </w:t>
            </w:r>
          </w:p>
        </w:tc>
        <w:tc>
          <w:tcPr>
            <w:tcW w:w="3205" w:type="dxa"/>
          </w:tcPr>
          <w:p w14:paraId="0D84A3DE" w14:textId="526471AE" w:rsidR="00B167EC" w:rsidRPr="00FC2FAB" w:rsidRDefault="00B167EC"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3 </w:t>
            </w:r>
          </w:p>
        </w:tc>
        <w:tc>
          <w:tcPr>
            <w:tcW w:w="3205" w:type="dxa"/>
          </w:tcPr>
          <w:p w14:paraId="348F22D6" w14:textId="3C56360D" w:rsidR="00B167EC" w:rsidRPr="00FC2FAB" w:rsidRDefault="00B167EC"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t>4</w:t>
            </w:r>
          </w:p>
        </w:tc>
        <w:tc>
          <w:tcPr>
            <w:tcW w:w="3205" w:type="dxa"/>
          </w:tcPr>
          <w:p w14:paraId="233402C7" w14:textId="05B576A6" w:rsidR="00B167EC" w:rsidRPr="00FC2FAB" w:rsidRDefault="008C4A7D" w:rsidP="0081403D">
            <w:pPr>
              <w:cnfStyle w:val="100000000000" w:firstRow="1" w:lastRow="0" w:firstColumn="0" w:lastColumn="0" w:oddVBand="0" w:evenVBand="0" w:oddHBand="0" w:evenHBand="0" w:firstRowFirstColumn="0" w:firstRowLastColumn="0" w:lastRowFirstColumn="0" w:lastRowLastColumn="0"/>
            </w:pPr>
            <w:r>
              <w:t>Half Term 5</w:t>
            </w:r>
          </w:p>
        </w:tc>
        <w:tc>
          <w:tcPr>
            <w:tcW w:w="3205" w:type="dxa"/>
          </w:tcPr>
          <w:p w14:paraId="0848AECF" w14:textId="7A2D0CAF" w:rsidR="00B167EC" w:rsidRPr="00FC2FAB" w:rsidRDefault="008C4A7D" w:rsidP="0081403D">
            <w:pPr>
              <w:cnfStyle w:val="100000000000" w:firstRow="1" w:lastRow="0" w:firstColumn="0" w:lastColumn="0" w:oddVBand="0" w:evenVBand="0" w:oddHBand="0" w:evenHBand="0" w:firstRowFirstColumn="0" w:firstRowLastColumn="0" w:lastRowFirstColumn="0" w:lastRowLastColumn="0"/>
            </w:pPr>
            <w:r>
              <w:t>Half Term 6</w:t>
            </w:r>
          </w:p>
        </w:tc>
      </w:tr>
      <w:tr w:rsidR="00515EAD" w14:paraId="6B62B51A" w14:textId="6766F617" w:rsidTr="006D63B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Pr>
          <w:p w14:paraId="73CF56ED" w14:textId="77777777" w:rsidR="00515EAD" w:rsidRPr="00FC2FAB" w:rsidRDefault="00515EAD" w:rsidP="00515EAD">
            <w:r>
              <w:t>Topic</w:t>
            </w:r>
          </w:p>
        </w:tc>
        <w:tc>
          <w:tcPr>
            <w:tcW w:w="3205" w:type="dxa"/>
          </w:tcPr>
          <w:p w14:paraId="7446C60B" w14:textId="65406A26" w:rsidR="00515EAD" w:rsidRPr="00FC2FAB" w:rsidRDefault="00515EAD" w:rsidP="00515EAD">
            <w:pPr>
              <w:cnfStyle w:val="000000100000" w:firstRow="0" w:lastRow="0" w:firstColumn="0" w:lastColumn="0" w:oddVBand="0" w:evenVBand="0" w:oddHBand="1" w:evenHBand="0" w:firstRowFirstColumn="0" w:firstRowLastColumn="0" w:lastRowFirstColumn="0" w:lastRowLastColumn="0"/>
            </w:pPr>
            <w:r>
              <w:t>Keyboard Skills 2</w:t>
            </w:r>
          </w:p>
        </w:tc>
        <w:tc>
          <w:tcPr>
            <w:tcW w:w="3205" w:type="dxa"/>
          </w:tcPr>
          <w:p w14:paraId="5A288F40" w14:textId="5DAAC8FF" w:rsidR="00515EAD" w:rsidRPr="00FC2FAB" w:rsidRDefault="00515EAD" w:rsidP="00515EAD">
            <w:pPr>
              <w:cnfStyle w:val="000000100000" w:firstRow="0" w:lastRow="0" w:firstColumn="0" w:lastColumn="0" w:oddVBand="0" w:evenVBand="0" w:oddHBand="1" w:evenHBand="0" w:firstRowFirstColumn="0" w:firstRowLastColumn="0" w:lastRowFirstColumn="0" w:lastRowLastColumn="0"/>
            </w:pPr>
            <w:r>
              <w:t>Harmony</w:t>
            </w:r>
          </w:p>
        </w:tc>
        <w:tc>
          <w:tcPr>
            <w:tcW w:w="3205" w:type="dxa"/>
          </w:tcPr>
          <w:p w14:paraId="610C82CF" w14:textId="3BA307BD" w:rsidR="00515EAD" w:rsidRPr="00FE038C" w:rsidRDefault="00515EAD" w:rsidP="00515EAD">
            <w:pPr>
              <w:cnfStyle w:val="000000100000" w:firstRow="0" w:lastRow="0" w:firstColumn="0" w:lastColumn="0" w:oddVBand="0" w:evenVBand="0" w:oddHBand="1" w:evenHBand="0" w:firstRowFirstColumn="0" w:firstRowLastColumn="0" w:lastRowFirstColumn="0" w:lastRowLastColumn="0"/>
            </w:pPr>
            <w:r>
              <w:t>Hooks and Riffs</w:t>
            </w:r>
          </w:p>
        </w:tc>
        <w:tc>
          <w:tcPr>
            <w:tcW w:w="3205" w:type="dxa"/>
          </w:tcPr>
          <w:p w14:paraId="38032301" w14:textId="786CA19E" w:rsidR="00515EAD" w:rsidRPr="00FC2FAB" w:rsidRDefault="00515EAD" w:rsidP="00515EAD">
            <w:pPr>
              <w:cnfStyle w:val="000000100000" w:firstRow="0" w:lastRow="0" w:firstColumn="0" w:lastColumn="0" w:oddVBand="0" w:evenVBand="0" w:oddHBand="1" w:evenHBand="0" w:firstRowFirstColumn="0" w:firstRowLastColumn="0" w:lastRowFirstColumn="0" w:lastRowLastColumn="0"/>
            </w:pPr>
            <w:r>
              <w:t>Pachelbel’s Canon</w:t>
            </w:r>
          </w:p>
        </w:tc>
        <w:tc>
          <w:tcPr>
            <w:tcW w:w="3205" w:type="dxa"/>
          </w:tcPr>
          <w:p w14:paraId="53679AAF" w14:textId="156C873D" w:rsidR="00515EAD" w:rsidRDefault="00515EAD" w:rsidP="00515EAD">
            <w:pPr>
              <w:cnfStyle w:val="000000100000" w:firstRow="0" w:lastRow="0" w:firstColumn="0" w:lastColumn="0" w:oddVBand="0" w:evenVBand="0" w:oddHBand="1" w:evenHBand="0" w:firstRowFirstColumn="0" w:firstRowLastColumn="0" w:lastRowFirstColumn="0" w:lastRowLastColumn="0"/>
            </w:pPr>
            <w:r>
              <w:t>Music Tech Introduction</w:t>
            </w:r>
          </w:p>
        </w:tc>
        <w:tc>
          <w:tcPr>
            <w:tcW w:w="3205" w:type="dxa"/>
          </w:tcPr>
          <w:p w14:paraId="73FBC7B7" w14:textId="1BEF054D" w:rsidR="00515EAD" w:rsidRDefault="00515EAD" w:rsidP="00515EAD">
            <w:pPr>
              <w:cnfStyle w:val="000000100000" w:firstRow="0" w:lastRow="0" w:firstColumn="0" w:lastColumn="0" w:oddVBand="0" w:evenVBand="0" w:oddHBand="1" w:evenHBand="0" w:firstRowFirstColumn="0" w:firstRowLastColumn="0" w:lastRowFirstColumn="0" w:lastRowLastColumn="0"/>
            </w:pPr>
            <w:r>
              <w:t>Band Skills 2</w:t>
            </w:r>
          </w:p>
        </w:tc>
      </w:tr>
      <w:tr w:rsidR="00515EAD" w14:paraId="3E69A59A" w14:textId="1D299EE2" w:rsidTr="006D63B6">
        <w:trPr>
          <w:trHeight w:val="460"/>
        </w:trPr>
        <w:tc>
          <w:tcPr>
            <w:cnfStyle w:val="001000000000" w:firstRow="0" w:lastRow="0" w:firstColumn="1" w:lastColumn="0" w:oddVBand="0" w:evenVBand="0" w:oddHBand="0" w:evenHBand="0" w:firstRowFirstColumn="0" w:firstRowLastColumn="0" w:lastRowFirstColumn="0" w:lastRowLastColumn="0"/>
            <w:tcW w:w="1701" w:type="dxa"/>
          </w:tcPr>
          <w:p w14:paraId="44CA9B2F" w14:textId="77777777" w:rsidR="00515EAD" w:rsidRPr="000A4E54" w:rsidRDefault="00515EAD" w:rsidP="00515EAD">
            <w:pPr>
              <w:rPr>
                <w:b w:val="0"/>
              </w:rPr>
            </w:pPr>
            <w:r w:rsidRPr="000A4E54">
              <w:rPr>
                <w:b w:val="0"/>
              </w:rPr>
              <w:t>Topic overview</w:t>
            </w:r>
          </w:p>
          <w:p w14:paraId="2BB033EA" w14:textId="77777777" w:rsidR="00515EAD" w:rsidRDefault="00515EAD" w:rsidP="00515EAD"/>
          <w:p w14:paraId="21C469AF" w14:textId="50E4D3FF" w:rsidR="00515EAD" w:rsidRDefault="00515EAD" w:rsidP="00515EAD">
            <w:r>
              <w:t>Students will learn…</w:t>
            </w:r>
          </w:p>
          <w:p w14:paraId="0717119B" w14:textId="77777777" w:rsidR="00515EAD" w:rsidRDefault="00515EAD" w:rsidP="00515EAD"/>
        </w:tc>
        <w:tc>
          <w:tcPr>
            <w:tcW w:w="3205" w:type="dxa"/>
          </w:tcPr>
          <w:p w14:paraId="324C5BF9" w14:textId="0DE6170C" w:rsidR="00515EAD" w:rsidRDefault="00515EAD" w:rsidP="00515EAD">
            <w:pPr>
              <w:cnfStyle w:val="000000000000" w:firstRow="0" w:lastRow="0" w:firstColumn="0" w:lastColumn="0" w:oddVBand="0" w:evenVBand="0" w:oddHBand="0" w:evenHBand="0" w:firstRowFirstColumn="0" w:firstRowLastColumn="0" w:lastRowFirstColumn="0" w:lastRowLastColumn="0"/>
            </w:pPr>
            <w:r>
              <w:t>To understand how the bass clef is used as a form of musical notation.</w:t>
            </w:r>
          </w:p>
          <w:p w14:paraId="4481A80C"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p>
          <w:p w14:paraId="367136D3" w14:textId="4CDB18E4" w:rsidR="00515EAD" w:rsidRDefault="00515EAD" w:rsidP="00515EAD">
            <w:pPr>
              <w:cnfStyle w:val="000000000000" w:firstRow="0" w:lastRow="0" w:firstColumn="0" w:lastColumn="0" w:oddVBand="0" w:evenVBand="0" w:oddHBand="0" w:evenHBand="0" w:firstRowFirstColumn="0" w:firstRowLastColumn="0" w:lastRowFirstColumn="0" w:lastRowLastColumn="0"/>
            </w:pPr>
            <w:r>
              <w:t>To identify musical instruments and voices which use the bass clef.</w:t>
            </w:r>
          </w:p>
          <w:p w14:paraId="0C56D21A"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p>
          <w:p w14:paraId="30A7FF28" w14:textId="6933D37E" w:rsidR="00515EAD" w:rsidRDefault="00515EAD" w:rsidP="00515EAD">
            <w:pPr>
              <w:cnfStyle w:val="000000000000" w:firstRow="0" w:lastRow="0" w:firstColumn="0" w:lastColumn="0" w:oddVBand="0" w:evenVBand="0" w:oddHBand="0" w:evenHBand="0" w:firstRowFirstColumn="0" w:firstRowLastColumn="0" w:lastRowFirstColumn="0" w:lastRowLastColumn="0"/>
            </w:pPr>
            <w:r>
              <w:t>To understand and perform commonly used bass line patterns, and to be able to identify these through listening.</w:t>
            </w:r>
          </w:p>
          <w:p w14:paraId="3BE7967F"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p>
          <w:p w14:paraId="1B0B0F2C" w14:textId="2DC2B2E9" w:rsidR="00515EAD" w:rsidRPr="00FC2FAB" w:rsidRDefault="00515EAD" w:rsidP="00515EAD">
            <w:pPr>
              <w:cnfStyle w:val="000000000000" w:firstRow="0" w:lastRow="0" w:firstColumn="0" w:lastColumn="0" w:oddVBand="0" w:evenVBand="0" w:oddHBand="0" w:evenHBand="0" w:firstRowFirstColumn="0" w:firstRowLastColumn="0" w:lastRowFirstColumn="0" w:lastRowLastColumn="0"/>
            </w:pPr>
            <w:r>
              <w:t>To understand the importance of a bass line in terms of texture and harmony within a song or piece of music.</w:t>
            </w:r>
          </w:p>
        </w:tc>
        <w:tc>
          <w:tcPr>
            <w:tcW w:w="3205" w:type="dxa"/>
          </w:tcPr>
          <w:p w14:paraId="78D74221"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r>
              <w:t xml:space="preserve">To understand what chords are and how they are created using different patterns of tones and semitones. </w:t>
            </w:r>
          </w:p>
          <w:p w14:paraId="26FC91A2"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p>
          <w:p w14:paraId="7A6AFE99"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r>
              <w:t>To understand the difference between a major and minor chord, and be able to identify these chords by listening to a piece of music.</w:t>
            </w:r>
          </w:p>
          <w:p w14:paraId="68BFA56B"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p>
          <w:p w14:paraId="1251D6BD" w14:textId="09C873F0" w:rsidR="00515EAD" w:rsidRPr="00FC2FAB" w:rsidRDefault="00515EAD" w:rsidP="00515EAD">
            <w:pPr>
              <w:cnfStyle w:val="000000000000" w:firstRow="0" w:lastRow="0" w:firstColumn="0" w:lastColumn="0" w:oddVBand="0" w:evenVBand="0" w:oddHBand="0" w:evenHBand="0" w:firstRowFirstColumn="0" w:firstRowLastColumn="0" w:lastRowFirstColumn="0" w:lastRowLastColumn="0"/>
            </w:pPr>
            <w:r>
              <w:t>To understand the role of melody and accompaniment in a piece of music, and to perform a melody alongside a chord sequence.</w:t>
            </w:r>
          </w:p>
        </w:tc>
        <w:tc>
          <w:tcPr>
            <w:tcW w:w="3205" w:type="dxa"/>
          </w:tcPr>
          <w:p w14:paraId="7A8120EF"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r>
              <w:t>To understand how music is based on Repeated Musical Patterns.</w:t>
            </w:r>
          </w:p>
          <w:p w14:paraId="46D95873"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p>
          <w:p w14:paraId="1B2315B6"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r>
              <w:t>To understand and distinguish between hooks, riffs and ostinatos, and identify these through listening.</w:t>
            </w:r>
          </w:p>
          <w:p w14:paraId="2C04AA1B"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p>
          <w:p w14:paraId="68A7DCA3" w14:textId="49FE901F" w:rsidR="00515EAD" w:rsidRPr="00FC2FAB" w:rsidRDefault="00515EAD" w:rsidP="00515EAD">
            <w:pPr>
              <w:cnfStyle w:val="000000000000" w:firstRow="0" w:lastRow="0" w:firstColumn="0" w:lastColumn="0" w:oddVBand="0" w:evenVBand="0" w:oddHBand="0" w:evenHBand="0" w:firstRowFirstColumn="0" w:firstRowLastColumn="0" w:lastRowFirstColumn="0" w:lastRowLastColumn="0"/>
            </w:pPr>
            <w:r>
              <w:t>To perform, compose, listen to and appraise a range of music based on repeated musical patterns.</w:t>
            </w:r>
          </w:p>
        </w:tc>
        <w:tc>
          <w:tcPr>
            <w:tcW w:w="3205" w:type="dxa"/>
          </w:tcPr>
          <w:p w14:paraId="45EBC596"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r>
              <w:t xml:space="preserve">To understand the context of Pachelbel’s Canon including the instruments used during the Baroque period. </w:t>
            </w:r>
          </w:p>
          <w:p w14:paraId="0107DA8C"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p>
          <w:p w14:paraId="2557D22D"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r>
              <w:t>To understand how repeating musical patterns can be layered and arranged to create different textures in a piece.</w:t>
            </w:r>
          </w:p>
          <w:p w14:paraId="3526CD5C"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p>
          <w:p w14:paraId="0AC83A1A" w14:textId="2CA10C91" w:rsidR="00515EAD" w:rsidRPr="00FC2FAB" w:rsidRDefault="00515EAD" w:rsidP="00515EAD">
            <w:pPr>
              <w:cnfStyle w:val="000000000000" w:firstRow="0" w:lastRow="0" w:firstColumn="0" w:lastColumn="0" w:oddVBand="0" w:evenVBand="0" w:oddHBand="0" w:evenHBand="0" w:firstRowFirstColumn="0" w:firstRowLastColumn="0" w:lastRowFirstColumn="0" w:lastRowLastColumn="0"/>
            </w:pPr>
            <w:r>
              <w:t>To perform different parts of Pachelbel’s Canon as a full class ensemble.</w:t>
            </w:r>
          </w:p>
        </w:tc>
        <w:tc>
          <w:tcPr>
            <w:tcW w:w="3205" w:type="dxa"/>
          </w:tcPr>
          <w:p w14:paraId="7F8CDC30"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r>
              <w:t>To use Cubase or any similar DAW to capture and create a range of music and audio.</w:t>
            </w:r>
          </w:p>
          <w:p w14:paraId="59E82402"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p>
          <w:p w14:paraId="39BA4342"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r>
              <w:t xml:space="preserve">To use a variety of compositional techniques, both specific and non-specific to music technology and DAWs </w:t>
            </w:r>
          </w:p>
          <w:p w14:paraId="39B30F59"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p>
          <w:p w14:paraId="22E2D3ED" w14:textId="2560910A" w:rsidR="00515EAD" w:rsidRDefault="00515EAD" w:rsidP="00515EAD">
            <w:pPr>
              <w:cnfStyle w:val="000000000000" w:firstRow="0" w:lastRow="0" w:firstColumn="0" w:lastColumn="0" w:oddVBand="0" w:evenVBand="0" w:oddHBand="0" w:evenHBand="0" w:firstRowFirstColumn="0" w:firstRowLastColumn="0" w:lastRowFirstColumn="0" w:lastRowLastColumn="0"/>
            </w:pPr>
            <w:r>
              <w:t xml:space="preserve">The historical and cultural context of music technology and its development through time. </w:t>
            </w:r>
          </w:p>
        </w:tc>
        <w:tc>
          <w:tcPr>
            <w:tcW w:w="3205" w:type="dxa"/>
          </w:tcPr>
          <w:p w14:paraId="7814D1E5"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680634">
              <w:rPr>
                <w:rFonts w:ascii="Calibri" w:hAnsi="Calibri" w:cs="Calibri"/>
              </w:rPr>
              <w:t>To develop instrumental skills and working as an ensemble.</w:t>
            </w:r>
          </w:p>
          <w:p w14:paraId="51C52957"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13CFBEDB"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680634">
              <w:rPr>
                <w:rFonts w:ascii="Calibri" w:hAnsi="Calibri" w:cs="Calibri"/>
              </w:rPr>
              <w:t>Students will develop their understanding of chords on the ukulele</w:t>
            </w:r>
            <w:r>
              <w:rPr>
                <w:rFonts w:ascii="Calibri" w:hAnsi="Calibri" w:cs="Calibri"/>
              </w:rPr>
              <w:t>, guitar and</w:t>
            </w:r>
            <w:r w:rsidRPr="00680634">
              <w:rPr>
                <w:rFonts w:ascii="Calibri" w:hAnsi="Calibri" w:cs="Calibri"/>
              </w:rPr>
              <w:t xml:space="preserve"> keyboard, as well as singing. </w:t>
            </w:r>
          </w:p>
          <w:p w14:paraId="23D99FA4"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60C1110D" w14:textId="6ECE2660" w:rsidR="00515EAD" w:rsidRDefault="00515EAD" w:rsidP="00515EAD">
            <w:pPr>
              <w:cnfStyle w:val="000000000000" w:firstRow="0" w:lastRow="0" w:firstColumn="0" w:lastColumn="0" w:oddVBand="0" w:evenVBand="0" w:oddHBand="0" w:evenHBand="0" w:firstRowFirstColumn="0" w:firstRowLastColumn="0" w:lastRowFirstColumn="0" w:lastRowLastColumn="0"/>
            </w:pPr>
            <w:r w:rsidRPr="00680634">
              <w:rPr>
                <w:rFonts w:ascii="Calibri" w:hAnsi="Calibri" w:cs="Calibri"/>
              </w:rPr>
              <w:t>Students will perform ‘</w:t>
            </w:r>
            <w:r>
              <w:rPr>
                <w:rFonts w:ascii="Calibri" w:hAnsi="Calibri" w:cs="Calibri"/>
              </w:rPr>
              <w:t>I’m Yours</w:t>
            </w:r>
            <w:r w:rsidRPr="00680634">
              <w:rPr>
                <w:rFonts w:ascii="Calibri" w:hAnsi="Calibri" w:cs="Calibri"/>
              </w:rPr>
              <w:t xml:space="preserve">’ by </w:t>
            </w:r>
            <w:r>
              <w:rPr>
                <w:rFonts w:ascii="Calibri" w:hAnsi="Calibri" w:cs="Calibri"/>
              </w:rPr>
              <w:t>Jason Mraz</w:t>
            </w:r>
            <w:r w:rsidRPr="00680634">
              <w:rPr>
                <w:rFonts w:ascii="Calibri" w:hAnsi="Calibri" w:cs="Calibri"/>
              </w:rPr>
              <w:t xml:space="preserve"> as part of an ensemble. </w:t>
            </w:r>
          </w:p>
        </w:tc>
      </w:tr>
      <w:tr w:rsidR="00515EAD" w14:paraId="42EBBD96" w14:textId="69B80E77" w:rsidTr="006D63B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Pr>
          <w:p w14:paraId="2905C2B8" w14:textId="77777777" w:rsidR="00515EAD" w:rsidRDefault="00515EAD" w:rsidP="00515EAD">
            <w:pPr>
              <w:rPr>
                <w:b w:val="0"/>
                <w:bCs w:val="0"/>
              </w:rPr>
            </w:pPr>
            <w:r>
              <w:t>Components</w:t>
            </w:r>
          </w:p>
          <w:p w14:paraId="2AA3B002" w14:textId="77777777" w:rsidR="00515EAD" w:rsidRDefault="00515EAD" w:rsidP="00515EAD">
            <w:pPr>
              <w:rPr>
                <w:b w:val="0"/>
                <w:bCs w:val="0"/>
              </w:rPr>
            </w:pPr>
          </w:p>
          <w:p w14:paraId="05675156" w14:textId="77777777" w:rsidR="00515EAD" w:rsidRDefault="00515EAD" w:rsidP="00515EAD">
            <w:pPr>
              <w:rPr>
                <w:b w:val="0"/>
                <w:bCs w:val="0"/>
              </w:rPr>
            </w:pPr>
          </w:p>
          <w:p w14:paraId="7602DA96" w14:textId="64A41284" w:rsidR="00515EAD" w:rsidRDefault="00515EAD" w:rsidP="00515EAD"/>
        </w:tc>
        <w:tc>
          <w:tcPr>
            <w:tcW w:w="3205" w:type="dxa"/>
          </w:tcPr>
          <w:p w14:paraId="63828EFD" w14:textId="38F052CC" w:rsidR="00515EAD" w:rsidRDefault="00515EAD" w:rsidP="00515EAD">
            <w:pPr>
              <w:cnfStyle w:val="000000100000" w:firstRow="0" w:lastRow="0" w:firstColumn="0" w:lastColumn="0" w:oddVBand="0" w:evenVBand="0" w:oddHBand="1" w:evenHBand="0" w:firstRowFirstColumn="0" w:firstRowLastColumn="0" w:lastRowFirstColumn="0" w:lastRowLastColumn="0"/>
            </w:pPr>
            <w:r>
              <w:t>Students will develop an understanding of how to read notes on the bass clef by performing from bass clef notation in a range of styles. This will allow students to perform keyboard pieces with both hands in subsequent units.</w:t>
            </w:r>
          </w:p>
          <w:p w14:paraId="76A53FB0" w14:textId="3C892C23" w:rsidR="00515EAD" w:rsidRDefault="00515EAD" w:rsidP="00515EAD">
            <w:pPr>
              <w:cnfStyle w:val="000000100000" w:firstRow="0" w:lastRow="0" w:firstColumn="0" w:lastColumn="0" w:oddVBand="0" w:evenVBand="0" w:oddHBand="1" w:evenHBand="0" w:firstRowFirstColumn="0" w:firstRowLastColumn="0" w:lastRowFirstColumn="0" w:lastRowLastColumn="0"/>
            </w:pPr>
          </w:p>
          <w:p w14:paraId="756F1573" w14:textId="6D5CAC90" w:rsidR="00515EAD" w:rsidRDefault="00515EAD" w:rsidP="00515EAD">
            <w:pPr>
              <w:cnfStyle w:val="000000100000" w:firstRow="0" w:lastRow="0" w:firstColumn="0" w:lastColumn="0" w:oddVBand="0" w:evenVBand="0" w:oddHBand="1" w:evenHBand="0" w:firstRowFirstColumn="0" w:firstRowLastColumn="0" w:lastRowFirstColumn="0" w:lastRowLastColumn="0"/>
            </w:pPr>
            <w:r>
              <w:t>Students will develop an awareness of different bass instruments through listening activities, which will allow them to analyse the instrumentation in unfamiliar pieces in the future.</w:t>
            </w:r>
          </w:p>
          <w:p w14:paraId="17550D12" w14:textId="34E32FA6" w:rsidR="00515EAD" w:rsidRDefault="00515EAD" w:rsidP="00515EAD">
            <w:pPr>
              <w:cnfStyle w:val="000000100000" w:firstRow="0" w:lastRow="0" w:firstColumn="0" w:lastColumn="0" w:oddVBand="0" w:evenVBand="0" w:oddHBand="1" w:evenHBand="0" w:firstRowFirstColumn="0" w:firstRowLastColumn="0" w:lastRowFirstColumn="0" w:lastRowLastColumn="0"/>
            </w:pPr>
          </w:p>
          <w:p w14:paraId="0AA7D16B" w14:textId="3C4821DB" w:rsidR="00515EAD" w:rsidRDefault="00515EAD" w:rsidP="00515EAD">
            <w:pPr>
              <w:cnfStyle w:val="000000100000" w:firstRow="0" w:lastRow="0" w:firstColumn="0" w:lastColumn="0" w:oddVBand="0" w:evenVBand="0" w:oddHBand="1" w:evenHBand="0" w:firstRowFirstColumn="0" w:firstRowLastColumn="0" w:lastRowFirstColumn="0" w:lastRowLastColumn="0"/>
            </w:pPr>
            <w:r>
              <w:t xml:space="preserve">Students will develop an understanding of commonly used basslines in different styles of music through performing </w:t>
            </w:r>
            <w:r>
              <w:lastRenderedPageBreak/>
              <w:t>these basslines in lessons, so that they are able to identify these basslines through listening and recognise them as a stylistic feature of certain styles of music.</w:t>
            </w:r>
          </w:p>
          <w:p w14:paraId="7E8AB476" w14:textId="22B461FE" w:rsidR="00515EAD" w:rsidRPr="00FC2FAB" w:rsidRDefault="00515EAD" w:rsidP="00515EAD">
            <w:pPr>
              <w:cnfStyle w:val="000000100000" w:firstRow="0" w:lastRow="0" w:firstColumn="0" w:lastColumn="0" w:oddVBand="0" w:evenVBand="0" w:oddHBand="1" w:evenHBand="0" w:firstRowFirstColumn="0" w:firstRowLastColumn="0" w:lastRowFirstColumn="0" w:lastRowLastColumn="0"/>
            </w:pPr>
          </w:p>
        </w:tc>
        <w:tc>
          <w:tcPr>
            <w:tcW w:w="3205" w:type="dxa"/>
          </w:tcPr>
          <w:p w14:paraId="0EE696CA" w14:textId="77777777" w:rsidR="00515EAD" w:rsidRDefault="00515EAD" w:rsidP="00515EA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Pr>
                <w:rFonts w:ascii="Calibri" w:eastAsia="Calibri" w:hAnsi="Calibri" w:cstheme="minorHAnsi"/>
                <w:color w:val="000000" w:themeColor="text1"/>
              </w:rPr>
              <w:lastRenderedPageBreak/>
              <w:t>Students will develop an understanding of melody and accompaniment by performing melodies along with chord sequences on the keyboards or ukuleles. This allows them to identify the melody and accompaniment of a piece of music through listening.</w:t>
            </w:r>
          </w:p>
          <w:p w14:paraId="3363D31B" w14:textId="77777777" w:rsidR="00515EAD" w:rsidRDefault="00515EAD" w:rsidP="00515EA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p>
          <w:p w14:paraId="7B015039" w14:textId="77777777" w:rsidR="00515EAD" w:rsidRDefault="00515EAD" w:rsidP="00515EA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Pr>
                <w:rFonts w:ascii="Calibri" w:eastAsia="Calibri" w:hAnsi="Calibri" w:cstheme="minorHAnsi"/>
                <w:color w:val="000000" w:themeColor="text1"/>
              </w:rPr>
              <w:t xml:space="preserve">Students develop their understanding of major and minor chords, and how they are created using different patterns of tones and semitones, by working out and performing major and minor chords on the keyboard. This helps students to understand how to create chords in their own compositions. </w:t>
            </w:r>
          </w:p>
          <w:p w14:paraId="2A3A140C" w14:textId="76F80B31" w:rsidR="00515EAD" w:rsidRPr="00E679C1" w:rsidRDefault="00515EAD" w:rsidP="00515EA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Pr>
                <w:rFonts w:ascii="Calibri" w:eastAsia="Calibri" w:hAnsi="Calibri" w:cstheme="minorHAnsi"/>
                <w:color w:val="000000" w:themeColor="text1"/>
              </w:rPr>
              <w:lastRenderedPageBreak/>
              <w:t xml:space="preserve">Students begin to understand how to compose a chord sequence by performing and composing different chord sequences on the keyboards or ukuleles, which allows them to compose their own chord sequences in the future. </w:t>
            </w:r>
          </w:p>
        </w:tc>
        <w:tc>
          <w:tcPr>
            <w:tcW w:w="3205" w:type="dxa"/>
          </w:tcPr>
          <w:p w14:paraId="788E8C62"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r>
              <w:lastRenderedPageBreak/>
              <w:t>Students will identify repeating patterns in different styles of music through listening, and will learn how to perform these patterns on the keyboards. This will allow them to include these features in future composition work.</w:t>
            </w:r>
          </w:p>
          <w:p w14:paraId="0FAC7E65"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p>
          <w:p w14:paraId="6779A6A8"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r>
              <w:t xml:space="preserve">Students will perform hooks, riffs and ostinatos on the keyboards to internalise these musical features. Students will then be able to identify these features through listening. </w:t>
            </w:r>
          </w:p>
          <w:p w14:paraId="40FB5D30"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p>
          <w:p w14:paraId="0632D255"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r>
              <w:t xml:space="preserve">Students will begin to understand how ostinatos, hooks and riffs can be used in different styles of music through listening </w:t>
            </w:r>
            <w:r>
              <w:lastRenderedPageBreak/>
              <w:t xml:space="preserve">and appraising questions. They will then be able to use these features in their own compositions. </w:t>
            </w:r>
          </w:p>
          <w:p w14:paraId="66BBBCD3"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p>
          <w:p w14:paraId="111FC988" w14:textId="396BD31B" w:rsidR="00515EAD" w:rsidRPr="00FC2FAB" w:rsidRDefault="00515EAD" w:rsidP="00515EAD">
            <w:pPr>
              <w:autoSpaceDE w:val="0"/>
              <w:autoSpaceDN w:val="0"/>
              <w:adjustRightInd w:val="0"/>
              <w:cnfStyle w:val="000000100000" w:firstRow="0" w:lastRow="0" w:firstColumn="0" w:lastColumn="0" w:oddVBand="0" w:evenVBand="0" w:oddHBand="1" w:evenHBand="0" w:firstRowFirstColumn="0" w:firstRowLastColumn="0" w:lastRowFirstColumn="0" w:lastRowLastColumn="0"/>
            </w:pPr>
          </w:p>
        </w:tc>
        <w:tc>
          <w:tcPr>
            <w:tcW w:w="3205" w:type="dxa"/>
          </w:tcPr>
          <w:p w14:paraId="4B47E276" w14:textId="77777777" w:rsidR="00515EAD" w:rsidRDefault="00515EAD" w:rsidP="00515EA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sidRPr="00FA257E">
              <w:rPr>
                <w:rFonts w:ascii="Calibri" w:eastAsia="Calibri" w:hAnsi="Calibri" w:cstheme="minorHAnsi"/>
                <w:color w:val="000000" w:themeColor="text1"/>
              </w:rPr>
              <w:lastRenderedPageBreak/>
              <w:t xml:space="preserve">Students develop their keyboard skills so that all students have access to a classroom instrument. </w:t>
            </w:r>
          </w:p>
          <w:p w14:paraId="1FC7B3B8" w14:textId="77777777" w:rsidR="00515EAD" w:rsidRDefault="00515EAD" w:rsidP="00515EA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p>
          <w:p w14:paraId="4B464E12" w14:textId="77777777" w:rsidR="00515EAD" w:rsidRDefault="00515EAD" w:rsidP="00515EA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sidRPr="00FA257E">
              <w:rPr>
                <w:rFonts w:ascii="Calibri" w:eastAsia="Calibri" w:hAnsi="Calibri" w:cstheme="minorHAnsi"/>
                <w:color w:val="000000" w:themeColor="text1"/>
              </w:rPr>
              <w:t>Students develop the skill of reading standard notation which can be applied to a range of different contexts.</w:t>
            </w:r>
            <w:r>
              <w:rPr>
                <w:rFonts w:ascii="Calibri" w:eastAsia="Calibri" w:hAnsi="Calibri" w:cstheme="minorHAnsi"/>
                <w:color w:val="000000" w:themeColor="text1"/>
              </w:rPr>
              <w:t xml:space="preserve"> </w:t>
            </w:r>
            <w:r w:rsidRPr="00FA257E">
              <w:rPr>
                <w:rFonts w:ascii="Calibri" w:eastAsia="Calibri" w:hAnsi="Calibri" w:cstheme="minorHAnsi"/>
                <w:color w:val="000000" w:themeColor="text1"/>
              </w:rPr>
              <w:t xml:space="preserve">In doing so, they can develop their confidence in reading and understanding how to play other pieces of music. </w:t>
            </w:r>
          </w:p>
          <w:p w14:paraId="632DD32A" w14:textId="77777777" w:rsidR="00515EAD" w:rsidRDefault="00515EAD" w:rsidP="00515EA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p>
          <w:p w14:paraId="700AEF29" w14:textId="77777777" w:rsidR="00515EAD" w:rsidRDefault="00515EAD" w:rsidP="00515EA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sidRPr="00FA257E">
              <w:rPr>
                <w:rFonts w:ascii="Calibri" w:eastAsia="Calibri" w:hAnsi="Calibri" w:cstheme="minorHAnsi"/>
                <w:color w:val="000000" w:themeColor="text1"/>
              </w:rPr>
              <w:t>Students explore the Baroque era by learning Pachelbel’s Canon. Students learn this so that they can begin to understand how music has changed over time and have a</w:t>
            </w:r>
            <w:r>
              <w:rPr>
                <w:rFonts w:ascii="Calibri" w:eastAsia="Calibri" w:hAnsi="Calibri" w:cstheme="minorHAnsi"/>
                <w:color w:val="000000" w:themeColor="text1"/>
              </w:rPr>
              <w:t xml:space="preserve"> </w:t>
            </w:r>
            <w:r>
              <w:rPr>
                <w:rFonts w:ascii="Calibri" w:eastAsia="Calibri" w:hAnsi="Calibri" w:cstheme="minorHAnsi"/>
                <w:color w:val="000000" w:themeColor="text1"/>
              </w:rPr>
              <w:lastRenderedPageBreak/>
              <w:t xml:space="preserve">better </w:t>
            </w:r>
            <w:r w:rsidRPr="00FA257E">
              <w:rPr>
                <w:rFonts w:ascii="Calibri" w:eastAsia="Calibri" w:hAnsi="Calibri" w:cstheme="minorHAnsi"/>
                <w:color w:val="000000" w:themeColor="text1"/>
              </w:rPr>
              <w:t xml:space="preserve">understanding of placing unfamiliar music in its historical context. </w:t>
            </w:r>
          </w:p>
          <w:p w14:paraId="6E85F03A" w14:textId="77777777" w:rsidR="00515EAD" w:rsidRDefault="00515EAD" w:rsidP="00515EA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p>
          <w:p w14:paraId="235DD67C" w14:textId="77777777" w:rsidR="00515EAD" w:rsidRDefault="00515EAD" w:rsidP="00515EA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sidRPr="00FA257E">
              <w:rPr>
                <w:rFonts w:ascii="Calibri" w:eastAsia="Calibri" w:hAnsi="Calibri" w:cstheme="minorHAnsi"/>
                <w:color w:val="000000" w:themeColor="text1"/>
              </w:rPr>
              <w:t>Students take an active role in the rehearsal and performance of ‘</w:t>
            </w:r>
            <w:r>
              <w:rPr>
                <w:rFonts w:ascii="Calibri" w:eastAsia="Calibri" w:hAnsi="Calibri" w:cstheme="minorHAnsi"/>
                <w:color w:val="000000" w:themeColor="text1"/>
              </w:rPr>
              <w:t>Memories</w:t>
            </w:r>
            <w:r w:rsidRPr="00FA257E">
              <w:rPr>
                <w:rFonts w:ascii="Calibri" w:eastAsia="Calibri" w:hAnsi="Calibri" w:cstheme="minorHAnsi"/>
                <w:color w:val="000000" w:themeColor="text1"/>
              </w:rPr>
              <w:t xml:space="preserve">’ by </w:t>
            </w:r>
            <w:r>
              <w:rPr>
                <w:rFonts w:ascii="Calibri" w:eastAsia="Calibri" w:hAnsi="Calibri" w:cstheme="minorHAnsi"/>
                <w:color w:val="000000" w:themeColor="text1"/>
              </w:rPr>
              <w:t>Maroon 5</w:t>
            </w:r>
            <w:r w:rsidRPr="00FA257E">
              <w:rPr>
                <w:rFonts w:ascii="Calibri" w:eastAsia="Calibri" w:hAnsi="Calibri" w:cstheme="minorHAnsi"/>
                <w:color w:val="000000" w:themeColor="text1"/>
              </w:rPr>
              <w:t>. Students perform independent parts as part of an ensemble.</w:t>
            </w:r>
          </w:p>
          <w:p w14:paraId="0B833097" w14:textId="77777777" w:rsidR="00515EAD" w:rsidRPr="00FC2FAB" w:rsidRDefault="00515EAD" w:rsidP="00515EAD">
            <w:pPr>
              <w:cnfStyle w:val="000000100000" w:firstRow="0" w:lastRow="0" w:firstColumn="0" w:lastColumn="0" w:oddVBand="0" w:evenVBand="0" w:oddHBand="1" w:evenHBand="0" w:firstRowFirstColumn="0" w:firstRowLastColumn="0" w:lastRowFirstColumn="0" w:lastRowLastColumn="0"/>
            </w:pPr>
          </w:p>
        </w:tc>
        <w:tc>
          <w:tcPr>
            <w:tcW w:w="3205" w:type="dxa"/>
          </w:tcPr>
          <w:p w14:paraId="04A8FFF5" w14:textId="77777777" w:rsidR="00515EAD" w:rsidRDefault="00515EAD" w:rsidP="00515EA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Pr>
                <w:rFonts w:ascii="Calibri" w:eastAsia="Calibri" w:hAnsi="Calibri" w:cstheme="minorHAnsi"/>
                <w:color w:val="000000" w:themeColor="text1"/>
              </w:rPr>
              <w:lastRenderedPageBreak/>
              <w:t>Students will begin to develop their skills in using Cubase to sequence and record music; something which they can apply to future composition tasks to create music of a higher technical quality and in a range of styles.</w:t>
            </w:r>
          </w:p>
          <w:p w14:paraId="62700CE1" w14:textId="77777777" w:rsidR="00515EAD" w:rsidRDefault="00515EAD" w:rsidP="00515EA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p>
          <w:p w14:paraId="7FAAFA63" w14:textId="77777777" w:rsidR="00515EAD" w:rsidRDefault="00515EAD" w:rsidP="00515EA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Pr>
                <w:rFonts w:ascii="Calibri" w:eastAsia="Calibri" w:hAnsi="Calibri" w:cstheme="minorHAnsi"/>
                <w:color w:val="000000" w:themeColor="text1"/>
              </w:rPr>
              <w:t>Students will begin to understand how music is sequenced in a DAW and will apply their knowledge of standard notation from previous units to help them do this. This will allow them to understand the process of composing in different ways, which they can then apply to future compositions.</w:t>
            </w:r>
          </w:p>
          <w:p w14:paraId="5D54A252" w14:textId="77777777" w:rsidR="00515EAD" w:rsidRDefault="00515EAD" w:rsidP="00515EAD">
            <w:pPr>
              <w:autoSpaceDE w:val="0"/>
              <w:autoSpaceDN w:val="0"/>
              <w:adjustRightInd w:val="0"/>
              <w:cnfStyle w:val="000000100000" w:firstRow="0" w:lastRow="0" w:firstColumn="0" w:lastColumn="0" w:oddVBand="0" w:evenVBand="0" w:oddHBand="1" w:evenHBand="0" w:firstRowFirstColumn="0" w:firstRowLastColumn="0" w:lastRowFirstColumn="0" w:lastRowLastColumn="0"/>
            </w:pPr>
          </w:p>
          <w:p w14:paraId="12E41575" w14:textId="77777777" w:rsidR="00515EAD" w:rsidRDefault="00515EAD" w:rsidP="00515EAD">
            <w:pPr>
              <w:autoSpaceDE w:val="0"/>
              <w:autoSpaceDN w:val="0"/>
              <w:adjustRightInd w:val="0"/>
              <w:cnfStyle w:val="000000100000" w:firstRow="0" w:lastRow="0" w:firstColumn="0" w:lastColumn="0" w:oddVBand="0" w:evenVBand="0" w:oddHBand="1" w:evenHBand="0" w:firstRowFirstColumn="0" w:firstRowLastColumn="0" w:lastRowFirstColumn="0" w:lastRowLastColumn="0"/>
            </w:pPr>
            <w:r>
              <w:t>Students will develop an understanding of the process of recording music using virtual Instruments, and learn about how this process has changed through time. This will broaden their understanding of the historical context of music technology and its applications.</w:t>
            </w:r>
          </w:p>
          <w:p w14:paraId="5317F209" w14:textId="77777777" w:rsidR="00515EAD" w:rsidRDefault="00515EAD" w:rsidP="00515EAD">
            <w:pPr>
              <w:autoSpaceDE w:val="0"/>
              <w:autoSpaceDN w:val="0"/>
              <w:adjustRightInd w:val="0"/>
              <w:cnfStyle w:val="000000100000" w:firstRow="0" w:lastRow="0" w:firstColumn="0" w:lastColumn="0" w:oddVBand="0" w:evenVBand="0" w:oddHBand="1" w:evenHBand="0" w:firstRowFirstColumn="0" w:firstRowLastColumn="0" w:lastRowFirstColumn="0" w:lastRowLastColumn="0"/>
            </w:pPr>
          </w:p>
          <w:p w14:paraId="6C086F8D" w14:textId="58AD1684" w:rsidR="00515EAD" w:rsidRDefault="00515EAD" w:rsidP="00515EA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t xml:space="preserve">Students will learn new melodic and rhythmic features by using them in their compositions, which they can then apply to future work. </w:t>
            </w:r>
          </w:p>
        </w:tc>
        <w:tc>
          <w:tcPr>
            <w:tcW w:w="3205" w:type="dxa"/>
          </w:tcPr>
          <w:p w14:paraId="0D71228A" w14:textId="77777777" w:rsidR="00515EAD" w:rsidRDefault="00515EAD" w:rsidP="00515EA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sidRPr="00680634">
              <w:rPr>
                <w:rFonts w:ascii="Calibri" w:eastAsia="Calibri" w:hAnsi="Calibri" w:cstheme="minorHAnsi"/>
                <w:color w:val="000000" w:themeColor="text1"/>
              </w:rPr>
              <w:lastRenderedPageBreak/>
              <w:t xml:space="preserve">Students develop their knowledge and understanding of chords and chord sequences so that they can perform four chord pop songs on an instrument. </w:t>
            </w:r>
          </w:p>
          <w:p w14:paraId="4846CA98" w14:textId="77777777" w:rsidR="00515EAD" w:rsidRDefault="00515EAD" w:rsidP="00515EA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p>
          <w:p w14:paraId="5ED7077A" w14:textId="77777777" w:rsidR="00515EAD" w:rsidRDefault="00515EAD" w:rsidP="00515EA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sidRPr="00680634">
              <w:rPr>
                <w:rFonts w:ascii="Calibri" w:eastAsia="Calibri" w:hAnsi="Calibri" w:cstheme="minorHAnsi"/>
                <w:color w:val="000000" w:themeColor="text1"/>
              </w:rPr>
              <w:t xml:space="preserve">Students develop an understanding of basic lead sheet notation and chord diagrams so that they can then apply this knowledge to other pieces of music of their choice. </w:t>
            </w:r>
          </w:p>
          <w:p w14:paraId="7A46C07D" w14:textId="77777777" w:rsidR="00515EAD" w:rsidRDefault="00515EAD" w:rsidP="00515EA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p>
          <w:p w14:paraId="07536E34" w14:textId="77777777" w:rsidR="00515EAD" w:rsidRDefault="00515EAD" w:rsidP="00515EA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sidRPr="00680634">
              <w:rPr>
                <w:rFonts w:ascii="Calibri" w:eastAsia="Calibri" w:hAnsi="Calibri" w:cstheme="minorHAnsi"/>
                <w:color w:val="000000" w:themeColor="text1"/>
              </w:rPr>
              <w:t xml:space="preserve">Students sing some LD (less difficult) and S (standard) level songs as a class to build confidence. Students can then perform as a singer in their ensemble as an alternative to performing on an instrument. </w:t>
            </w:r>
          </w:p>
          <w:p w14:paraId="550FD6E7" w14:textId="26B77EDC" w:rsidR="00515EAD" w:rsidRDefault="00515EAD" w:rsidP="00515EAD">
            <w:pPr>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sidRPr="00680634">
              <w:rPr>
                <w:rFonts w:ascii="Calibri" w:eastAsia="Calibri" w:hAnsi="Calibri" w:cstheme="minorHAnsi"/>
                <w:color w:val="000000" w:themeColor="text1"/>
              </w:rPr>
              <w:lastRenderedPageBreak/>
              <w:t>Students take an active role in the rehearsal and performance of ‘</w:t>
            </w:r>
            <w:r>
              <w:rPr>
                <w:rFonts w:ascii="Calibri" w:eastAsia="Calibri" w:hAnsi="Calibri" w:cstheme="minorHAnsi"/>
                <w:color w:val="000000" w:themeColor="text1"/>
              </w:rPr>
              <w:t>I’m Yours</w:t>
            </w:r>
            <w:r w:rsidRPr="00680634">
              <w:rPr>
                <w:rFonts w:ascii="Calibri" w:eastAsia="Calibri" w:hAnsi="Calibri" w:cstheme="minorHAnsi"/>
                <w:color w:val="000000" w:themeColor="text1"/>
              </w:rPr>
              <w:t xml:space="preserve">’ by </w:t>
            </w:r>
            <w:r>
              <w:rPr>
                <w:rFonts w:ascii="Calibri" w:eastAsia="Calibri" w:hAnsi="Calibri" w:cstheme="minorHAnsi"/>
                <w:color w:val="000000" w:themeColor="text1"/>
              </w:rPr>
              <w:t>Jason Mraz</w:t>
            </w:r>
            <w:r w:rsidRPr="00680634">
              <w:rPr>
                <w:rFonts w:ascii="Calibri" w:eastAsia="Calibri" w:hAnsi="Calibri" w:cstheme="minorHAnsi"/>
                <w:color w:val="000000" w:themeColor="text1"/>
              </w:rPr>
              <w:t>. Students work collaboratively, often multiple</w:t>
            </w:r>
            <w:r>
              <w:rPr>
                <w:rFonts w:ascii="Calibri" w:eastAsia="Calibri" w:hAnsi="Calibri" w:cstheme="minorHAnsi"/>
                <w:color w:val="000000" w:themeColor="text1"/>
              </w:rPr>
              <w:t xml:space="preserve"> </w:t>
            </w:r>
            <w:r w:rsidRPr="00680634">
              <w:rPr>
                <w:rFonts w:ascii="Calibri" w:eastAsia="Calibri" w:hAnsi="Calibri" w:cstheme="minorHAnsi"/>
                <w:color w:val="000000" w:themeColor="text1"/>
              </w:rPr>
              <w:t>students per instrument in order to develop confidence in performing.</w:t>
            </w:r>
          </w:p>
        </w:tc>
      </w:tr>
      <w:tr w:rsidR="00515EAD" w14:paraId="08A67C2E" w14:textId="5BB4366E" w:rsidTr="006D63B6">
        <w:trPr>
          <w:trHeight w:val="460"/>
        </w:trPr>
        <w:tc>
          <w:tcPr>
            <w:cnfStyle w:val="001000000000" w:firstRow="0" w:lastRow="0" w:firstColumn="1" w:lastColumn="0" w:oddVBand="0" w:evenVBand="0" w:oddHBand="0" w:evenHBand="0" w:firstRowFirstColumn="0" w:firstRowLastColumn="0" w:lastRowFirstColumn="0" w:lastRowLastColumn="0"/>
            <w:tcW w:w="1701" w:type="dxa"/>
          </w:tcPr>
          <w:p w14:paraId="68D50E30" w14:textId="77777777" w:rsidR="00515EAD" w:rsidRDefault="00515EAD" w:rsidP="00515EAD">
            <w:r>
              <w:lastRenderedPageBreak/>
              <w:t>What pupils should already know</w:t>
            </w:r>
          </w:p>
          <w:p w14:paraId="508E3A74" w14:textId="77777777" w:rsidR="00515EAD" w:rsidRDefault="00515EAD" w:rsidP="00515EAD">
            <w:r>
              <w:t>(prior learning components)</w:t>
            </w:r>
          </w:p>
          <w:p w14:paraId="044236B6" w14:textId="77777777" w:rsidR="00515EAD" w:rsidRDefault="00515EAD" w:rsidP="00515EAD">
            <w:pPr>
              <w:rPr>
                <w:b w:val="0"/>
                <w:bCs w:val="0"/>
              </w:rPr>
            </w:pPr>
          </w:p>
          <w:p w14:paraId="7B654702" w14:textId="1B2C0ED8" w:rsidR="00515EAD" w:rsidRDefault="00515EAD" w:rsidP="00515EAD"/>
        </w:tc>
        <w:tc>
          <w:tcPr>
            <w:tcW w:w="3205" w:type="dxa"/>
          </w:tcPr>
          <w:p w14:paraId="229439B2"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r>
              <w:t>A good understanding of performing using five-finger technique on the keyboard through keyboard work in year 7.</w:t>
            </w:r>
          </w:p>
          <w:p w14:paraId="6DC50459"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p>
          <w:p w14:paraId="6D87CFF7"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r>
              <w:t>An understanding of the signs and symbols of standard notation.</w:t>
            </w:r>
          </w:p>
          <w:p w14:paraId="19964ACA"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p>
          <w:p w14:paraId="62DDEF0A" w14:textId="03421AED" w:rsidR="00515EAD" w:rsidRPr="00FC2FAB" w:rsidRDefault="00515EAD" w:rsidP="00515EAD">
            <w:pPr>
              <w:cnfStyle w:val="000000000000" w:firstRow="0" w:lastRow="0" w:firstColumn="0" w:lastColumn="0" w:oddVBand="0" w:evenVBand="0" w:oddHBand="0" w:evenHBand="0" w:firstRowFirstColumn="0" w:firstRowLastColumn="0" w:lastRowFirstColumn="0" w:lastRowLastColumn="0"/>
            </w:pPr>
            <w:r>
              <w:t>An understanding of how to read notes on the treble clef.</w:t>
            </w:r>
          </w:p>
        </w:tc>
        <w:tc>
          <w:tcPr>
            <w:tcW w:w="3205" w:type="dxa"/>
          </w:tcPr>
          <w:p w14:paraId="2520E39D"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r>
              <w:t>An understanding of the signs and symbols of standard notation, including how to read notes on the treble and bass clef.</w:t>
            </w:r>
          </w:p>
          <w:p w14:paraId="26AD1977"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p>
          <w:p w14:paraId="78C4C9A8"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r>
              <w:t>An understanding of how to perform chords on the ukulele from year 7.</w:t>
            </w:r>
          </w:p>
          <w:p w14:paraId="34E4F568"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p>
          <w:p w14:paraId="516C2E05" w14:textId="5F364C77" w:rsidR="00515EAD" w:rsidRDefault="00515EAD" w:rsidP="00515EAD">
            <w:pPr>
              <w:cnfStyle w:val="000000000000" w:firstRow="0" w:lastRow="0" w:firstColumn="0" w:lastColumn="0" w:oddVBand="0" w:evenVBand="0" w:oddHBand="0" w:evenHBand="0" w:firstRowFirstColumn="0" w:firstRowLastColumn="0" w:lastRowFirstColumn="0" w:lastRowLastColumn="0"/>
            </w:pPr>
            <w:r>
              <w:t>A good understanding of performing using five-finger technique on the keyboard.</w:t>
            </w:r>
          </w:p>
          <w:p w14:paraId="7728304A" w14:textId="74A3F7F3" w:rsidR="00515EAD" w:rsidRPr="00E679C1" w:rsidRDefault="00515EAD" w:rsidP="00515EAD">
            <w:pPr>
              <w:cnfStyle w:val="000000000000" w:firstRow="0" w:lastRow="0" w:firstColumn="0" w:lastColumn="0" w:oddVBand="0" w:evenVBand="0" w:oddHBand="0" w:evenHBand="0" w:firstRowFirstColumn="0" w:firstRowLastColumn="0" w:lastRowFirstColumn="0" w:lastRowLastColumn="0"/>
            </w:pPr>
          </w:p>
        </w:tc>
        <w:tc>
          <w:tcPr>
            <w:tcW w:w="3205" w:type="dxa"/>
          </w:tcPr>
          <w:p w14:paraId="61FA1ECC"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r>
              <w:t>An understanding of the signs and symbols of standard notation, including how to read notes on the treble and bass clef.</w:t>
            </w:r>
          </w:p>
          <w:p w14:paraId="537C6A73"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p>
          <w:p w14:paraId="670C9EA8"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r>
              <w:t>A good understanding of performing using five-finger technique on the keyboard.</w:t>
            </w:r>
          </w:p>
          <w:p w14:paraId="6A2F8DE9"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p>
          <w:p w14:paraId="3D641FA7"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r>
              <w:t xml:space="preserve">Skills in performing in small ensembles from previous units. </w:t>
            </w:r>
          </w:p>
          <w:p w14:paraId="5BD18908" w14:textId="3A0DDD76" w:rsidR="00515EAD" w:rsidRPr="00FC2FAB" w:rsidRDefault="00515EAD" w:rsidP="00515EAD">
            <w:pPr>
              <w:cnfStyle w:val="000000000000" w:firstRow="0" w:lastRow="0" w:firstColumn="0" w:lastColumn="0" w:oddVBand="0" w:evenVBand="0" w:oddHBand="0" w:evenHBand="0" w:firstRowFirstColumn="0" w:firstRowLastColumn="0" w:lastRowFirstColumn="0" w:lastRowLastColumn="0"/>
            </w:pPr>
          </w:p>
        </w:tc>
        <w:tc>
          <w:tcPr>
            <w:tcW w:w="3205" w:type="dxa"/>
          </w:tcPr>
          <w:p w14:paraId="451F14BF"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rsidRPr="00CA4E37">
              <w:rPr>
                <w:rFonts w:cstheme="minorHAnsi"/>
                <w:bCs/>
                <w:color w:val="000000" w:themeColor="text1"/>
              </w:rPr>
              <w:t xml:space="preserve">Basic five finger technique on the keyboard. </w:t>
            </w:r>
          </w:p>
          <w:p w14:paraId="546BBD60"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p>
          <w:p w14:paraId="444CEB7C"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t>A good understanding of performing using five-finger technique on the keyboard.</w:t>
            </w:r>
            <w:r>
              <w:rPr>
                <w:rFonts w:cstheme="minorHAnsi"/>
                <w:bCs/>
                <w:color w:val="000000" w:themeColor="text1"/>
              </w:rPr>
              <w:t xml:space="preserve"> </w:t>
            </w:r>
          </w:p>
          <w:p w14:paraId="55F2C531"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p>
          <w:p w14:paraId="1082E561" w14:textId="5D83DE23" w:rsidR="00515EAD" w:rsidRPr="00300AAC" w:rsidRDefault="00515EAD" w:rsidP="00515EAD">
            <w:pPr>
              <w:cnfStyle w:val="000000000000" w:firstRow="0" w:lastRow="0" w:firstColumn="0" w:lastColumn="0" w:oddVBand="0" w:evenVBand="0" w:oddHBand="0" w:evenHBand="0" w:firstRowFirstColumn="0" w:firstRowLastColumn="0" w:lastRowFirstColumn="0" w:lastRowLastColumn="0"/>
              <w:rPr>
                <w:b/>
              </w:rPr>
            </w:pPr>
            <w:r w:rsidRPr="00CA4E37">
              <w:rPr>
                <w:rFonts w:cstheme="minorHAnsi"/>
                <w:bCs/>
                <w:color w:val="000000" w:themeColor="text1"/>
              </w:rPr>
              <w:t>Basic rehearsal skills when working as an ensemble; counting in, working together as a group.</w:t>
            </w:r>
          </w:p>
        </w:tc>
        <w:tc>
          <w:tcPr>
            <w:tcW w:w="3205" w:type="dxa"/>
          </w:tcPr>
          <w:p w14:paraId="0345983A"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rPr>
                <w:rFonts w:cstheme="minorHAnsi"/>
                <w:bCs/>
                <w:color w:val="000000" w:themeColor="text1"/>
              </w:rPr>
              <w:t>An understanding of signs and symbols associated with standard notation.</w:t>
            </w:r>
          </w:p>
          <w:p w14:paraId="1FEDAD7B"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p>
          <w:p w14:paraId="7C251B4D"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r>
              <w:t>The role of single instruments within a larger ensemble</w:t>
            </w:r>
          </w:p>
          <w:p w14:paraId="36956517" w14:textId="5D27645C" w:rsidR="00515EAD" w:rsidRDefault="00515EAD" w:rsidP="00515EAD">
            <w:pPr>
              <w:cnfStyle w:val="000000000000" w:firstRow="0" w:lastRow="0" w:firstColumn="0" w:lastColumn="0" w:oddVBand="0" w:evenVBand="0" w:oddHBand="0" w:evenHBand="0" w:firstRowFirstColumn="0" w:firstRowLastColumn="0" w:lastRowFirstColumn="0" w:lastRowLastColumn="0"/>
            </w:pPr>
          </w:p>
          <w:p w14:paraId="414F421E"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rsidRPr="00CA4E37">
              <w:rPr>
                <w:rFonts w:cstheme="minorHAnsi"/>
                <w:bCs/>
                <w:color w:val="000000" w:themeColor="text1"/>
              </w:rPr>
              <w:t xml:space="preserve">Basic five finger technique on the keyboard. </w:t>
            </w:r>
          </w:p>
          <w:p w14:paraId="4B4215E8"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p>
          <w:p w14:paraId="6590C49E" w14:textId="56B9D219" w:rsidR="00515EAD" w:rsidRDefault="00515EAD" w:rsidP="00515EAD">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p>
        </w:tc>
        <w:tc>
          <w:tcPr>
            <w:tcW w:w="3205" w:type="dxa"/>
          </w:tcPr>
          <w:p w14:paraId="688A79B6"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r w:rsidRPr="00757BCD">
              <w:t xml:space="preserve">Basic five finger technique on the keyboard. </w:t>
            </w:r>
          </w:p>
          <w:p w14:paraId="236C3960"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p>
          <w:p w14:paraId="09E1CDD4"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r w:rsidRPr="00757BCD">
              <w:t xml:space="preserve">Basic rehearsal skills when working as an ensemble; counting in, working together as a group. </w:t>
            </w:r>
          </w:p>
          <w:p w14:paraId="36A1E91A"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p>
          <w:p w14:paraId="2B9903FC" w14:textId="7C784EED" w:rsidR="00515EAD" w:rsidRDefault="00515EAD" w:rsidP="00515EAD">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t>Ability to read ukulele TAB and chord diagrams through work in previous units.</w:t>
            </w:r>
          </w:p>
        </w:tc>
      </w:tr>
      <w:tr w:rsidR="00515EAD" w14:paraId="07BCF150" w14:textId="283AB536" w:rsidTr="006D63B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Pr>
          <w:p w14:paraId="326D097C" w14:textId="77777777" w:rsidR="00515EAD" w:rsidRDefault="00515EAD" w:rsidP="00515EAD">
            <w:pPr>
              <w:rPr>
                <w:b w:val="0"/>
                <w:bCs w:val="0"/>
              </w:rPr>
            </w:pPr>
            <w:r>
              <w:t>Transferrable knowledge (skills)</w:t>
            </w:r>
          </w:p>
          <w:p w14:paraId="6BD3384B" w14:textId="77777777" w:rsidR="00515EAD" w:rsidRDefault="00515EAD" w:rsidP="00515EAD">
            <w:pPr>
              <w:rPr>
                <w:b w:val="0"/>
                <w:bCs w:val="0"/>
              </w:rPr>
            </w:pPr>
          </w:p>
          <w:p w14:paraId="6A8E4C87" w14:textId="77777777" w:rsidR="00515EAD" w:rsidRDefault="00515EAD" w:rsidP="00515EAD">
            <w:pPr>
              <w:rPr>
                <w:b w:val="0"/>
                <w:bCs w:val="0"/>
              </w:rPr>
            </w:pPr>
          </w:p>
          <w:p w14:paraId="75F69E30" w14:textId="21238411" w:rsidR="00515EAD" w:rsidRDefault="00515EAD" w:rsidP="00515EAD"/>
        </w:tc>
        <w:tc>
          <w:tcPr>
            <w:tcW w:w="3205" w:type="dxa"/>
          </w:tcPr>
          <w:p w14:paraId="7042ED33" w14:textId="0782612B" w:rsidR="00515EAD" w:rsidRDefault="00515EAD" w:rsidP="00515EAD">
            <w:pPr>
              <w:cnfStyle w:val="000000100000" w:firstRow="0" w:lastRow="0" w:firstColumn="0" w:lastColumn="0" w:oddVBand="0" w:evenVBand="0" w:oddHBand="1" w:evenHBand="0" w:firstRowFirstColumn="0" w:firstRowLastColumn="0" w:lastRowFirstColumn="0" w:lastRowLastColumn="0"/>
            </w:pPr>
            <w:r>
              <w:t>An understanding of reading notes on the bass clef which will allow students to read and interpret other pieces of notated music which use the bass clef.</w:t>
            </w:r>
          </w:p>
          <w:p w14:paraId="2FD654E9" w14:textId="4C844184" w:rsidR="00515EAD" w:rsidRDefault="00515EAD" w:rsidP="00515EAD">
            <w:pPr>
              <w:cnfStyle w:val="000000100000" w:firstRow="0" w:lastRow="0" w:firstColumn="0" w:lastColumn="0" w:oddVBand="0" w:evenVBand="0" w:oddHBand="1" w:evenHBand="0" w:firstRowFirstColumn="0" w:firstRowLastColumn="0" w:lastRowFirstColumn="0" w:lastRowLastColumn="0"/>
            </w:pPr>
          </w:p>
          <w:p w14:paraId="08D23AC0" w14:textId="75F68BF1" w:rsidR="00515EAD" w:rsidRDefault="00515EAD" w:rsidP="00515EAD">
            <w:pPr>
              <w:cnfStyle w:val="000000100000" w:firstRow="0" w:lastRow="0" w:firstColumn="0" w:lastColumn="0" w:oddVBand="0" w:evenVBand="0" w:oddHBand="1" w:evenHBand="0" w:firstRowFirstColumn="0" w:firstRowLastColumn="0" w:lastRowFirstColumn="0" w:lastRowLastColumn="0"/>
            </w:pPr>
            <w:r>
              <w:t xml:space="preserve">An understanding of different basslines and their stylistic importance, which allows students to identify the bassline, and stylistic features of an unfamiliar piece of music. </w:t>
            </w:r>
          </w:p>
          <w:p w14:paraId="0E63A466" w14:textId="1FA69CAC" w:rsidR="00515EAD" w:rsidRDefault="00515EAD" w:rsidP="00515EAD">
            <w:pPr>
              <w:cnfStyle w:val="000000100000" w:firstRow="0" w:lastRow="0" w:firstColumn="0" w:lastColumn="0" w:oddVBand="0" w:evenVBand="0" w:oddHBand="1" w:evenHBand="0" w:firstRowFirstColumn="0" w:firstRowLastColumn="0" w:lastRowFirstColumn="0" w:lastRowLastColumn="0"/>
            </w:pPr>
          </w:p>
          <w:p w14:paraId="7455635C"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r>
              <w:t xml:space="preserve">An understanding of bass instruments which allows students to identify these instruments through listening. </w:t>
            </w:r>
          </w:p>
          <w:p w14:paraId="6000A00E" w14:textId="5F344C06" w:rsidR="00515EAD" w:rsidRPr="00FC2FAB" w:rsidRDefault="00515EAD" w:rsidP="00515EAD">
            <w:pPr>
              <w:cnfStyle w:val="000000100000" w:firstRow="0" w:lastRow="0" w:firstColumn="0" w:lastColumn="0" w:oddVBand="0" w:evenVBand="0" w:oddHBand="1" w:evenHBand="0" w:firstRowFirstColumn="0" w:firstRowLastColumn="0" w:lastRowFirstColumn="0" w:lastRowLastColumn="0"/>
            </w:pPr>
          </w:p>
        </w:tc>
        <w:tc>
          <w:tcPr>
            <w:tcW w:w="3205" w:type="dxa"/>
          </w:tcPr>
          <w:p w14:paraId="6CF1B8CE" w14:textId="77777777" w:rsidR="00515EAD" w:rsidRPr="004C75A9" w:rsidRDefault="00515EAD" w:rsidP="00515EAD">
            <w:pPr>
              <w:cnfStyle w:val="000000100000" w:firstRow="0" w:lastRow="0" w:firstColumn="0" w:lastColumn="0" w:oddVBand="0" w:evenVBand="0" w:oddHBand="1" w:evenHBand="0" w:firstRowFirstColumn="0" w:firstRowLastColumn="0" w:lastRowFirstColumn="0" w:lastRowLastColumn="0"/>
            </w:pPr>
            <w:r w:rsidRPr="004C75A9">
              <w:t xml:space="preserve">An understanding of how to identify major and minor chords through listening, which allows students to identify these chords in unfamiliar pieces of music. </w:t>
            </w:r>
          </w:p>
          <w:p w14:paraId="40D42DBF" w14:textId="77777777" w:rsidR="00515EAD" w:rsidRPr="004C75A9" w:rsidRDefault="00515EAD" w:rsidP="00515EAD">
            <w:pPr>
              <w:cnfStyle w:val="000000100000" w:firstRow="0" w:lastRow="0" w:firstColumn="0" w:lastColumn="0" w:oddVBand="0" w:evenVBand="0" w:oddHBand="1" w:evenHBand="0" w:firstRowFirstColumn="0" w:firstRowLastColumn="0" w:lastRowFirstColumn="0" w:lastRowLastColumn="0"/>
            </w:pPr>
          </w:p>
          <w:p w14:paraId="3ED2FD79" w14:textId="77777777" w:rsidR="00515EAD" w:rsidRPr="004C75A9" w:rsidRDefault="00515EAD" w:rsidP="00515EAD">
            <w:pPr>
              <w:cnfStyle w:val="000000100000" w:firstRow="0" w:lastRow="0" w:firstColumn="0" w:lastColumn="0" w:oddVBand="0" w:evenVBand="0" w:oddHBand="1" w:evenHBand="0" w:firstRowFirstColumn="0" w:firstRowLastColumn="0" w:lastRowFirstColumn="0" w:lastRowLastColumn="0"/>
            </w:pPr>
            <w:r w:rsidRPr="004C75A9">
              <w:t xml:space="preserve">An understanding of how to compose and perform a chord sequence, which is a starting point when composing a piece of music. </w:t>
            </w:r>
          </w:p>
          <w:p w14:paraId="6709BB58" w14:textId="77777777" w:rsidR="00515EAD" w:rsidRPr="004C75A9" w:rsidRDefault="00515EAD" w:rsidP="00515EAD">
            <w:pPr>
              <w:cnfStyle w:val="000000100000" w:firstRow="0" w:lastRow="0" w:firstColumn="0" w:lastColumn="0" w:oddVBand="0" w:evenVBand="0" w:oddHBand="1" w:evenHBand="0" w:firstRowFirstColumn="0" w:firstRowLastColumn="0" w:lastRowFirstColumn="0" w:lastRowLastColumn="0"/>
            </w:pPr>
          </w:p>
          <w:p w14:paraId="13093026" w14:textId="085AA446" w:rsidR="00515EAD" w:rsidRPr="001F3CC3" w:rsidRDefault="00515EAD" w:rsidP="00515EAD">
            <w:pPr>
              <w:cnfStyle w:val="000000100000" w:firstRow="0" w:lastRow="0" w:firstColumn="0" w:lastColumn="0" w:oddVBand="0" w:evenVBand="0" w:oddHBand="1" w:evenHBand="0" w:firstRowFirstColumn="0" w:firstRowLastColumn="0" w:lastRowFirstColumn="0" w:lastRowLastColumn="0"/>
              <w:rPr>
                <w:sz w:val="20"/>
                <w:szCs w:val="20"/>
              </w:rPr>
            </w:pPr>
            <w:r w:rsidRPr="004C75A9">
              <w:t>An understanding of tones and semitones which allows students to associate the pattern of keys on the keyboard with the symbols used in standard notation.</w:t>
            </w:r>
          </w:p>
        </w:tc>
        <w:tc>
          <w:tcPr>
            <w:tcW w:w="3205" w:type="dxa"/>
          </w:tcPr>
          <w:p w14:paraId="26EDCFCA"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r>
              <w:t xml:space="preserve">An understanding of how hooks, riffs and ostinatos can be used in different styles and contexts, allowing students to include these features when composing their own music. </w:t>
            </w:r>
          </w:p>
          <w:p w14:paraId="0C494184"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p>
          <w:p w14:paraId="71632337"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r>
              <w:t xml:space="preserve">Students develop a deeper understanding and increased </w:t>
            </w:r>
            <w:r w:rsidRPr="004333C7">
              <w:t xml:space="preserve">confidence </w:t>
            </w:r>
            <w:r>
              <w:t>in</w:t>
            </w:r>
            <w:r w:rsidRPr="004333C7">
              <w:t xml:space="preserve"> reading standard notation, which can be applied to all later schemes of learning</w:t>
            </w:r>
            <w:r>
              <w:t>, and will allow students to progress further when using classroom instruments</w:t>
            </w:r>
            <w:r w:rsidRPr="004333C7">
              <w:t xml:space="preserve">. </w:t>
            </w:r>
          </w:p>
          <w:p w14:paraId="034AF304"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sz w:val="20"/>
                <w:szCs w:val="20"/>
              </w:rPr>
            </w:pPr>
          </w:p>
          <w:p w14:paraId="6D5981A5"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r>
              <w:t>Students continue to develop ensemble performance skills which they will continue to build upon during other group ensemble projects, in subsequent units.</w:t>
            </w:r>
          </w:p>
          <w:p w14:paraId="6288ED55" w14:textId="2F41B809" w:rsidR="00515EAD" w:rsidRPr="00FC2FAB" w:rsidRDefault="00515EAD" w:rsidP="00515EAD">
            <w:pPr>
              <w:cnfStyle w:val="000000100000" w:firstRow="0" w:lastRow="0" w:firstColumn="0" w:lastColumn="0" w:oddVBand="0" w:evenVBand="0" w:oddHBand="1" w:evenHBand="0" w:firstRowFirstColumn="0" w:firstRowLastColumn="0" w:lastRowFirstColumn="0" w:lastRowLastColumn="0"/>
            </w:pPr>
          </w:p>
        </w:tc>
        <w:tc>
          <w:tcPr>
            <w:tcW w:w="3205" w:type="dxa"/>
          </w:tcPr>
          <w:p w14:paraId="1DCF82B1"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r w:rsidRPr="000042DD">
              <w:t xml:space="preserve">A deeper understanding and increased confidence of reading standard notation can then be applied to all later schemes of learning. Having a confident understanding of signs and symbols associated with standard notation is valuable at GCSE when students are learning to follow a full score. </w:t>
            </w:r>
          </w:p>
          <w:p w14:paraId="3CD5927F"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p>
          <w:p w14:paraId="6861F5F0"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r w:rsidRPr="000042DD">
              <w:t>Practicing a good five finger technique to develop keyboard/piano skills.</w:t>
            </w:r>
          </w:p>
          <w:p w14:paraId="1124F64C"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p>
          <w:p w14:paraId="3A05B351" w14:textId="5209699F" w:rsidR="00515EAD" w:rsidRPr="00FC2FAB" w:rsidRDefault="00515EAD" w:rsidP="00515EAD">
            <w:pPr>
              <w:cnfStyle w:val="000000100000" w:firstRow="0" w:lastRow="0" w:firstColumn="0" w:lastColumn="0" w:oddVBand="0" w:evenVBand="0" w:oddHBand="1" w:evenHBand="0" w:firstRowFirstColumn="0" w:firstRowLastColumn="0" w:lastRowFirstColumn="0" w:lastRowLastColumn="0"/>
            </w:pPr>
            <w:r w:rsidRPr="000042DD">
              <w:t xml:space="preserve">Students develop ensemble performance skills which they continue to build upon in their ‘in at the deep end’ project. Ensemble performance is also 15% of GCSE music. </w:t>
            </w:r>
          </w:p>
        </w:tc>
        <w:tc>
          <w:tcPr>
            <w:tcW w:w="3205" w:type="dxa"/>
          </w:tcPr>
          <w:p w14:paraId="5B424E90"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r>
              <w:t>A deeper understanding of how music is represented in DAWs and how this relates to standard notation. This will give students an alternative, more visual representation of music which will improve their understanding of composition and standard notation.</w:t>
            </w:r>
          </w:p>
          <w:p w14:paraId="19CCC581"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p>
          <w:p w14:paraId="421E5E2A" w14:textId="5FC19B83" w:rsidR="00515EAD" w:rsidRDefault="00515EAD" w:rsidP="00515EAD">
            <w:pPr>
              <w:cnfStyle w:val="000000100000" w:firstRow="0" w:lastRow="0" w:firstColumn="0" w:lastColumn="0" w:oddVBand="0" w:evenVBand="0" w:oddHBand="1" w:evenHBand="0" w:firstRowFirstColumn="0" w:firstRowLastColumn="0" w:lastRowFirstColumn="0" w:lastRowLastColumn="0"/>
            </w:pPr>
            <w:r>
              <w:t>Students will develop a deeper understanding of melodic and rhythmic features of music which they can apply to future compositions and during listening and appraising activities.</w:t>
            </w:r>
          </w:p>
        </w:tc>
        <w:tc>
          <w:tcPr>
            <w:tcW w:w="3205" w:type="dxa"/>
          </w:tcPr>
          <w:p w14:paraId="6D784C6C"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r>
              <w:t>A deeper understanding and increased confidence of reading standard notation, which can then be applied to all later schemes of learning. Having a confident understanding of signs and symbols associated with standard notation is valuable at GCSE when students are learning to follow a full score.</w:t>
            </w:r>
          </w:p>
          <w:p w14:paraId="3B18CF1C"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szCs w:val="20"/>
              </w:rPr>
            </w:pPr>
          </w:p>
          <w:p w14:paraId="41CE3306"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szCs w:val="20"/>
              </w:rPr>
            </w:pPr>
            <w:r w:rsidRPr="000F141F">
              <w:rPr>
                <w:szCs w:val="20"/>
              </w:rPr>
              <w:t>An increased confidence in interpreting chord charts and understanding how to read lead sheets. This can be applied to all later schemes of learning.</w:t>
            </w:r>
          </w:p>
          <w:p w14:paraId="1E883C75"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szCs w:val="20"/>
              </w:rPr>
            </w:pPr>
          </w:p>
          <w:p w14:paraId="6B840EB9"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szCs w:val="20"/>
              </w:rPr>
            </w:pPr>
            <w:r w:rsidRPr="000F141F">
              <w:rPr>
                <w:szCs w:val="20"/>
              </w:rPr>
              <w:t xml:space="preserve">Practicing a good five finger technique to develop keyboard/piano skills. </w:t>
            </w:r>
          </w:p>
          <w:p w14:paraId="4435AE37"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szCs w:val="20"/>
              </w:rPr>
            </w:pPr>
          </w:p>
          <w:p w14:paraId="6F46AA36" w14:textId="5A695A1B" w:rsidR="00515EAD" w:rsidRDefault="00515EAD" w:rsidP="00515EAD">
            <w:pPr>
              <w:cnfStyle w:val="000000100000" w:firstRow="0" w:lastRow="0" w:firstColumn="0" w:lastColumn="0" w:oddVBand="0" w:evenVBand="0" w:oddHBand="1" w:evenHBand="0" w:firstRowFirstColumn="0" w:firstRowLastColumn="0" w:lastRowFirstColumn="0" w:lastRowLastColumn="0"/>
            </w:pPr>
            <w:r w:rsidRPr="000F141F">
              <w:rPr>
                <w:szCs w:val="20"/>
              </w:rPr>
              <w:t xml:space="preserve">Students develop ensemble performance skills which they continue to build upon in </w:t>
            </w:r>
            <w:r>
              <w:rPr>
                <w:szCs w:val="20"/>
              </w:rPr>
              <w:t>subsequent units.</w:t>
            </w:r>
          </w:p>
        </w:tc>
      </w:tr>
      <w:tr w:rsidR="00515EAD" w14:paraId="4E89435C" w14:textId="04FCD268" w:rsidTr="006D63B6">
        <w:trPr>
          <w:trHeight w:val="460"/>
        </w:trPr>
        <w:tc>
          <w:tcPr>
            <w:cnfStyle w:val="001000000000" w:firstRow="0" w:lastRow="0" w:firstColumn="1" w:lastColumn="0" w:oddVBand="0" w:evenVBand="0" w:oddHBand="0" w:evenHBand="0" w:firstRowFirstColumn="0" w:firstRowLastColumn="0" w:lastRowFirstColumn="0" w:lastRowLastColumn="0"/>
            <w:tcW w:w="1701" w:type="dxa"/>
          </w:tcPr>
          <w:p w14:paraId="4B87B9B2" w14:textId="77777777" w:rsidR="00515EAD" w:rsidRDefault="00515EAD" w:rsidP="00515EAD">
            <w:pPr>
              <w:rPr>
                <w:b w:val="0"/>
                <w:bCs w:val="0"/>
              </w:rPr>
            </w:pPr>
            <w:r>
              <w:lastRenderedPageBreak/>
              <w:t>Key vocabulary pupil will know and learn</w:t>
            </w:r>
          </w:p>
          <w:p w14:paraId="5E2ED96A" w14:textId="77777777" w:rsidR="00515EAD" w:rsidRDefault="00515EAD" w:rsidP="00515EAD">
            <w:pPr>
              <w:rPr>
                <w:b w:val="0"/>
                <w:bCs w:val="0"/>
              </w:rPr>
            </w:pPr>
          </w:p>
          <w:p w14:paraId="76823717" w14:textId="30EBB942" w:rsidR="00515EAD" w:rsidRDefault="00515EAD" w:rsidP="00515EAD"/>
        </w:tc>
        <w:tc>
          <w:tcPr>
            <w:tcW w:w="3205" w:type="dxa"/>
          </w:tcPr>
          <w:p w14:paraId="7BE74DEE" w14:textId="7F8AECDB" w:rsidR="00515EAD" w:rsidRPr="00FC2FAB" w:rsidRDefault="00515EAD" w:rsidP="00515EAD">
            <w:pPr>
              <w:cnfStyle w:val="000000000000" w:firstRow="0" w:lastRow="0" w:firstColumn="0" w:lastColumn="0" w:oddVBand="0" w:evenVBand="0" w:oddHBand="0" w:evenHBand="0" w:firstRowFirstColumn="0" w:firstRowLastColumn="0" w:lastRowFirstColumn="0" w:lastRowLastColumn="0"/>
            </w:pPr>
            <w:r w:rsidRPr="00524C4B">
              <w:t>Bass Line, Bass Clef, Staff Notation, Stave, Staff, Lines/Spaces, Pitch</w:t>
            </w:r>
            <w:r>
              <w:t xml:space="preserve">, </w:t>
            </w:r>
            <w:r w:rsidRPr="00524C4B">
              <w:t>Musical Instruments that use the Bass Clef</w:t>
            </w:r>
            <w:r>
              <w:t xml:space="preserve">, </w:t>
            </w:r>
            <w:r w:rsidRPr="00524C4B">
              <w:t>Root, Third, Fifth, Passing Notes,</w:t>
            </w:r>
            <w:r>
              <w:t xml:space="preserve"> </w:t>
            </w:r>
            <w:r w:rsidRPr="00524C4B">
              <w:t>Walking Bass, Bass Line Riffs, Alberti Bass, Broken Chords, Arpeggios, Pedal.</w:t>
            </w:r>
          </w:p>
        </w:tc>
        <w:tc>
          <w:tcPr>
            <w:tcW w:w="3205" w:type="dxa"/>
          </w:tcPr>
          <w:p w14:paraId="73A5987F" w14:textId="6CEBCAF9" w:rsidR="00515EAD" w:rsidRPr="00D86CFF" w:rsidRDefault="00515EAD" w:rsidP="00515EAD">
            <w:pPr>
              <w:cnfStyle w:val="000000000000" w:firstRow="0" w:lastRow="0" w:firstColumn="0" w:lastColumn="0" w:oddVBand="0" w:evenVBand="0" w:oddHBand="0" w:evenHBand="0" w:firstRowFirstColumn="0" w:firstRowLastColumn="0" w:lastRowFirstColumn="0" w:lastRowLastColumn="0"/>
              <w:rPr>
                <w:sz w:val="20"/>
                <w:szCs w:val="20"/>
              </w:rPr>
            </w:pPr>
            <w:r w:rsidRPr="00F86688">
              <w:rPr>
                <w:szCs w:val="20"/>
              </w:rPr>
              <w:t xml:space="preserve">Harmony, Melody, Accompaniment, </w:t>
            </w:r>
            <w:r>
              <w:rPr>
                <w:szCs w:val="20"/>
              </w:rPr>
              <w:t>Major, Minor, Tone, Semitone, Root, Third, Fifth, Chord Sequence, (4-3/3-4) Semitone Pattern, Stave, Treble Clef, (space note names) FACE, (line note names) EGBDF.</w:t>
            </w:r>
          </w:p>
        </w:tc>
        <w:tc>
          <w:tcPr>
            <w:tcW w:w="3205" w:type="dxa"/>
          </w:tcPr>
          <w:p w14:paraId="32D835DA" w14:textId="4E25D273" w:rsidR="00515EAD" w:rsidRPr="00FC2FAB" w:rsidRDefault="00515EAD" w:rsidP="00515EAD">
            <w:pPr>
              <w:cnfStyle w:val="000000000000" w:firstRow="0" w:lastRow="0" w:firstColumn="0" w:lastColumn="0" w:oddVBand="0" w:evenVBand="0" w:oddHBand="0" w:evenHBand="0" w:firstRowFirstColumn="0" w:firstRowLastColumn="0" w:lastRowFirstColumn="0" w:lastRowLastColumn="0"/>
            </w:pPr>
            <w:r w:rsidRPr="00977280">
              <w:t>Repeat, Repetition, Repeat Symbol, Hook, Melodic Hook, Rhythmic Hook, Verbal Hook, Riff, Ostinato, Treble Clef, Bass Clef, Bass Line, Melody, Chords</w:t>
            </w:r>
          </w:p>
        </w:tc>
        <w:tc>
          <w:tcPr>
            <w:tcW w:w="3205" w:type="dxa"/>
          </w:tcPr>
          <w:p w14:paraId="2B96AD76" w14:textId="1C076FE1" w:rsidR="00515EAD" w:rsidRPr="00FC2FAB" w:rsidRDefault="00515EAD" w:rsidP="00515EAD">
            <w:pPr>
              <w:cnfStyle w:val="000000000000" w:firstRow="0" w:lastRow="0" w:firstColumn="0" w:lastColumn="0" w:oddVBand="0" w:evenVBand="0" w:oddHBand="0" w:evenHBand="0" w:firstRowFirstColumn="0" w:firstRowLastColumn="0" w:lastRowFirstColumn="0" w:lastRowLastColumn="0"/>
            </w:pPr>
            <w:r>
              <w:rPr>
                <w:rFonts w:cstheme="minorHAnsi"/>
              </w:rPr>
              <w:t xml:space="preserve">Canon, Ground Bass, </w:t>
            </w:r>
            <w:r w:rsidRPr="0044660C">
              <w:rPr>
                <w:rFonts w:cstheme="minorHAnsi"/>
              </w:rPr>
              <w:t>Treble Clef, Bass Clef, Key Signature, Time Signature, Chords, Minim, Crotchet, Tie, Layering,</w:t>
            </w:r>
            <w:r>
              <w:rPr>
                <w:rFonts w:cstheme="minorHAnsi"/>
              </w:rPr>
              <w:t xml:space="preserve"> Monophonic, Homophonic</w:t>
            </w:r>
            <w:r w:rsidRPr="0044660C">
              <w:rPr>
                <w:rFonts w:cstheme="minorHAnsi"/>
              </w:rPr>
              <w:t>, Polyphonic, Conjunct, Disjunct.</w:t>
            </w:r>
          </w:p>
        </w:tc>
        <w:tc>
          <w:tcPr>
            <w:tcW w:w="3205" w:type="dxa"/>
          </w:tcPr>
          <w:p w14:paraId="3F03184A" w14:textId="2177CC87" w:rsidR="00515EAD" w:rsidRPr="00DE10A1" w:rsidRDefault="00515EAD" w:rsidP="00515EAD">
            <w:pPr>
              <w:cnfStyle w:val="000000000000" w:firstRow="0" w:lastRow="0" w:firstColumn="0" w:lastColumn="0" w:oddVBand="0" w:evenVBand="0" w:oddHBand="0" w:evenHBand="0" w:firstRowFirstColumn="0" w:firstRowLastColumn="0" w:lastRowFirstColumn="0" w:lastRowLastColumn="0"/>
              <w:rPr>
                <w:rFonts w:cstheme="minorHAnsi"/>
              </w:rPr>
            </w:pPr>
            <w:r>
              <w:t>Sequencing, Recording, DAW, Microphone, Gain, Track, Melody, Rhythm, Pitch, Time Signature, Quaver, Crotchet, Minim, Semibreve, Polyrhythm, Ostinato, Sequence, Syncopation, Pedal, Beats.</w:t>
            </w:r>
          </w:p>
        </w:tc>
        <w:tc>
          <w:tcPr>
            <w:tcW w:w="3205" w:type="dxa"/>
          </w:tcPr>
          <w:p w14:paraId="72208BC3" w14:textId="5FC086D3" w:rsidR="00515EAD" w:rsidRPr="00DE10A1" w:rsidRDefault="00515EAD" w:rsidP="00515EAD">
            <w:pPr>
              <w:cnfStyle w:val="000000000000" w:firstRow="0" w:lastRow="0" w:firstColumn="0" w:lastColumn="0" w:oddVBand="0" w:evenVBand="0" w:oddHBand="0" w:evenHBand="0" w:firstRowFirstColumn="0" w:firstRowLastColumn="0" w:lastRowFirstColumn="0" w:lastRowLastColumn="0"/>
              <w:rPr>
                <w:rFonts w:cstheme="minorHAnsi"/>
              </w:rPr>
            </w:pPr>
            <w:r w:rsidRPr="0070049A">
              <w:rPr>
                <w:sz w:val="20"/>
                <w:szCs w:val="20"/>
              </w:rPr>
              <w:t>Popular Song Structure</w:t>
            </w:r>
            <w:r>
              <w:rPr>
                <w:sz w:val="20"/>
                <w:szCs w:val="20"/>
              </w:rPr>
              <w:t>,</w:t>
            </w:r>
            <w:r w:rsidRPr="0070049A">
              <w:rPr>
                <w:sz w:val="20"/>
                <w:szCs w:val="20"/>
              </w:rPr>
              <w:t xml:space="preserve"> Intr</w:t>
            </w:r>
            <w:r>
              <w:rPr>
                <w:sz w:val="20"/>
                <w:szCs w:val="20"/>
              </w:rPr>
              <w:t>o, Verse, Chorus</w:t>
            </w:r>
            <w:r w:rsidRPr="0070049A">
              <w:rPr>
                <w:sz w:val="20"/>
                <w:szCs w:val="20"/>
              </w:rPr>
              <w:t>, Strophic, Link, Pre- Chorus, Chorus, Bridge/Middle 8, Coda (outro)</w:t>
            </w:r>
            <w:r>
              <w:rPr>
                <w:sz w:val="20"/>
                <w:szCs w:val="20"/>
              </w:rPr>
              <w:t xml:space="preserve">, </w:t>
            </w:r>
            <w:r w:rsidRPr="0070049A">
              <w:rPr>
                <w:sz w:val="20"/>
                <w:szCs w:val="20"/>
              </w:rPr>
              <w:t>Lyrics, Hook, Riff, Melody, Counter-Melody, Texture,</w:t>
            </w:r>
            <w:r>
              <w:rPr>
                <w:sz w:val="20"/>
                <w:szCs w:val="20"/>
              </w:rPr>
              <w:t xml:space="preserve"> </w:t>
            </w:r>
            <w:r w:rsidRPr="0070049A">
              <w:rPr>
                <w:sz w:val="20"/>
                <w:szCs w:val="20"/>
              </w:rPr>
              <w:t>Accompaniment, Bass Line, Lead Sheet, Arrangement, Cover Version,</w:t>
            </w:r>
            <w:r>
              <w:rPr>
                <w:sz w:val="20"/>
                <w:szCs w:val="20"/>
              </w:rPr>
              <w:t xml:space="preserve"> </w:t>
            </w:r>
            <w:r w:rsidRPr="0070049A">
              <w:rPr>
                <w:sz w:val="20"/>
                <w:szCs w:val="20"/>
              </w:rPr>
              <w:t>Conjunct, Disjunct</w:t>
            </w:r>
            <w:r>
              <w:rPr>
                <w:sz w:val="20"/>
                <w:szCs w:val="20"/>
              </w:rPr>
              <w:t xml:space="preserve">, melisma. </w:t>
            </w:r>
          </w:p>
        </w:tc>
      </w:tr>
      <w:tr w:rsidR="00515EAD" w14:paraId="0B05F9B3" w14:textId="659EA994" w:rsidTr="006D63B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Pr>
          <w:p w14:paraId="29A6470A" w14:textId="77777777" w:rsidR="00515EAD" w:rsidRDefault="00515EAD" w:rsidP="00515EAD">
            <w:pPr>
              <w:rPr>
                <w:b w:val="0"/>
                <w:bCs w:val="0"/>
              </w:rPr>
            </w:pPr>
            <w:r>
              <w:t>Assessment activities</w:t>
            </w:r>
          </w:p>
          <w:p w14:paraId="7BFD703C" w14:textId="136D32EA" w:rsidR="00515EAD" w:rsidRDefault="00515EAD" w:rsidP="00515EAD"/>
          <w:p w14:paraId="5F46EEA2" w14:textId="77777777" w:rsidR="00515EAD" w:rsidRDefault="00515EAD" w:rsidP="00515EAD">
            <w:pPr>
              <w:rPr>
                <w:b w:val="0"/>
                <w:bCs w:val="0"/>
              </w:rPr>
            </w:pPr>
          </w:p>
          <w:p w14:paraId="02EA02CF" w14:textId="6B000CF1" w:rsidR="00515EAD" w:rsidRDefault="00515EAD" w:rsidP="00515EAD"/>
        </w:tc>
        <w:tc>
          <w:tcPr>
            <w:tcW w:w="3205" w:type="dxa"/>
          </w:tcPr>
          <w:p w14:paraId="283B651C"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r>
              <w:t xml:space="preserve">Continuous ‘live’ formative assessment within the lesson. </w:t>
            </w:r>
          </w:p>
          <w:p w14:paraId="09A29CF2"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p>
          <w:p w14:paraId="3E6BA51D"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E6A28">
              <w:rPr>
                <w:rFonts w:cstheme="minorHAnsi"/>
                <w:color w:val="000000" w:themeColor="text1"/>
              </w:rPr>
              <w:t>Ongoing verbal feedback each lesson of WWW and EBI.</w:t>
            </w:r>
          </w:p>
          <w:p w14:paraId="42AA2207" w14:textId="77777777" w:rsidR="00515EAD" w:rsidRPr="007840CC"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13E82DE1"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Low stakes testing as part of starter activities.</w:t>
            </w:r>
          </w:p>
          <w:p w14:paraId="4D34C137"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p>
          <w:p w14:paraId="7BE548D2" w14:textId="362ACCA2"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Ongoing written feedback for ‘performing basslines from different styles of music’ throughout the unit.</w:t>
            </w:r>
          </w:p>
          <w:p w14:paraId="2627AB6F"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p>
          <w:p w14:paraId="5AE880A3" w14:textId="77777777" w:rsidR="00515EAD" w:rsidRPr="007840CC"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Listening homework set on Microsoft Teams.</w:t>
            </w:r>
          </w:p>
          <w:p w14:paraId="11784508" w14:textId="166A9160" w:rsidR="00515EAD" w:rsidRPr="00FC2FAB" w:rsidRDefault="00515EAD" w:rsidP="00515EAD">
            <w:pPr>
              <w:cnfStyle w:val="000000100000" w:firstRow="0" w:lastRow="0" w:firstColumn="0" w:lastColumn="0" w:oddVBand="0" w:evenVBand="0" w:oddHBand="1" w:evenHBand="0" w:firstRowFirstColumn="0" w:firstRowLastColumn="0" w:lastRowFirstColumn="0" w:lastRowLastColumn="0"/>
            </w:pPr>
          </w:p>
        </w:tc>
        <w:tc>
          <w:tcPr>
            <w:tcW w:w="3205" w:type="dxa"/>
          </w:tcPr>
          <w:p w14:paraId="0367AB94"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r>
              <w:t xml:space="preserve">Continuous ‘live’ formative assessment within the lesson. </w:t>
            </w:r>
          </w:p>
          <w:p w14:paraId="3B2DF2E8"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p>
          <w:p w14:paraId="6CCC7336"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E6A28">
              <w:rPr>
                <w:rFonts w:cstheme="minorHAnsi"/>
                <w:color w:val="000000" w:themeColor="text1"/>
              </w:rPr>
              <w:t>Ongoing verbal feedback each lesson of WWW and EBI.</w:t>
            </w:r>
          </w:p>
          <w:p w14:paraId="7A6CE303" w14:textId="77777777" w:rsidR="00515EAD" w:rsidRPr="007840CC"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3E4DE8CB"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Low stakes testing as part of starter activities.</w:t>
            </w:r>
          </w:p>
          <w:p w14:paraId="38DE8CE7"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p>
          <w:p w14:paraId="4CD03FD3" w14:textId="02F3EDFA"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Ongoing written feedback for ‘performing chords sequences alongside a melody’ throughout the unit.</w:t>
            </w:r>
          </w:p>
          <w:p w14:paraId="6C2D6D8C"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p>
          <w:p w14:paraId="25D08348" w14:textId="77777777" w:rsidR="00515EAD" w:rsidRPr="007840CC"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Listening homework set on Microsoft Teams.</w:t>
            </w:r>
          </w:p>
          <w:p w14:paraId="4DFCF4D5" w14:textId="4B665055" w:rsidR="00515EAD" w:rsidRPr="006422EC" w:rsidRDefault="00515EAD" w:rsidP="00515EAD">
            <w:pPr>
              <w:cnfStyle w:val="000000100000" w:firstRow="0" w:lastRow="0" w:firstColumn="0" w:lastColumn="0" w:oddVBand="0" w:evenVBand="0" w:oddHBand="1" w:evenHBand="0" w:firstRowFirstColumn="0" w:firstRowLastColumn="0" w:lastRowFirstColumn="0" w:lastRowLastColumn="0"/>
              <w:rPr>
                <w:sz w:val="20"/>
                <w:szCs w:val="20"/>
              </w:rPr>
            </w:pPr>
          </w:p>
        </w:tc>
        <w:tc>
          <w:tcPr>
            <w:tcW w:w="3205" w:type="dxa"/>
          </w:tcPr>
          <w:p w14:paraId="645BC601"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r>
              <w:t xml:space="preserve">Continuous ‘live’ formative assessment within the lesson. </w:t>
            </w:r>
          </w:p>
          <w:p w14:paraId="2FC80834"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p>
          <w:p w14:paraId="27EF85B0"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E6A28">
              <w:rPr>
                <w:rFonts w:cstheme="minorHAnsi"/>
                <w:color w:val="000000" w:themeColor="text1"/>
              </w:rPr>
              <w:t>Ongoing verbal feedback each lesson of WWW and EBI.</w:t>
            </w:r>
          </w:p>
          <w:p w14:paraId="2AE87FC4" w14:textId="77777777" w:rsidR="00515EAD" w:rsidRPr="007840CC"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347A38FA"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Low stakes testing as part of starter activities.</w:t>
            </w:r>
          </w:p>
          <w:p w14:paraId="4FE8A031"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p>
          <w:p w14:paraId="2A565BAF"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Ongoing written feedback for performing throughout the unit, assessing student’s ability to perform hooks, riffs and ostinato’s in different styles.</w:t>
            </w:r>
          </w:p>
          <w:p w14:paraId="4E0800EB"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p>
          <w:p w14:paraId="241827FE" w14:textId="77777777" w:rsidR="00515EAD" w:rsidRPr="007840CC"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Listening homework set on Microsoft Teams.</w:t>
            </w:r>
          </w:p>
          <w:p w14:paraId="7C4980AB" w14:textId="1B2E155A" w:rsidR="00515EAD" w:rsidRPr="00FC2FAB" w:rsidRDefault="00515EAD" w:rsidP="00515EAD">
            <w:pPr>
              <w:cnfStyle w:val="000000100000" w:firstRow="0" w:lastRow="0" w:firstColumn="0" w:lastColumn="0" w:oddVBand="0" w:evenVBand="0" w:oddHBand="1" w:evenHBand="0" w:firstRowFirstColumn="0" w:firstRowLastColumn="0" w:lastRowFirstColumn="0" w:lastRowLastColumn="0"/>
            </w:pPr>
          </w:p>
        </w:tc>
        <w:tc>
          <w:tcPr>
            <w:tcW w:w="3205" w:type="dxa"/>
          </w:tcPr>
          <w:p w14:paraId="4DC2EEF9"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r>
              <w:t xml:space="preserve">Continuous ‘live’ formative assessment within the lesson. </w:t>
            </w:r>
          </w:p>
          <w:p w14:paraId="4A56AD09"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p>
          <w:p w14:paraId="7A38FF4B"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E6A28">
              <w:rPr>
                <w:rFonts w:cstheme="minorHAnsi"/>
                <w:color w:val="000000" w:themeColor="text1"/>
              </w:rPr>
              <w:t>Ongoing verbal feedback each lesson of WWW and EBI.</w:t>
            </w:r>
          </w:p>
          <w:p w14:paraId="77A6D5F5" w14:textId="77777777" w:rsidR="00515EAD" w:rsidRPr="007840CC"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566AFFA1"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Low stakes testing as part of starter activities.</w:t>
            </w:r>
          </w:p>
          <w:p w14:paraId="61DDA56B"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p>
          <w:p w14:paraId="0F1FE339"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Full class performing assessment of Pachelbel’s Canon at the end of the unit.</w:t>
            </w:r>
          </w:p>
          <w:p w14:paraId="555CC405"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p>
          <w:p w14:paraId="62D8C423"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Ongoing written feedback for performing throughout the unit, assessing student’s ability to perform accurately and with good technique on the keyboards.</w:t>
            </w:r>
          </w:p>
          <w:p w14:paraId="30E96821"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p>
          <w:p w14:paraId="054C85AB" w14:textId="77777777" w:rsidR="00515EAD" w:rsidRPr="007840CC"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Listening homework set on Microsoft Teams.</w:t>
            </w:r>
          </w:p>
          <w:p w14:paraId="2ADA128A" w14:textId="77777777" w:rsidR="00515EAD" w:rsidRPr="00FC2FAB" w:rsidRDefault="00515EAD" w:rsidP="00515EAD">
            <w:pPr>
              <w:cnfStyle w:val="000000100000" w:firstRow="0" w:lastRow="0" w:firstColumn="0" w:lastColumn="0" w:oddVBand="0" w:evenVBand="0" w:oddHBand="1" w:evenHBand="0" w:firstRowFirstColumn="0" w:firstRowLastColumn="0" w:lastRowFirstColumn="0" w:lastRowLastColumn="0"/>
            </w:pPr>
          </w:p>
        </w:tc>
        <w:tc>
          <w:tcPr>
            <w:tcW w:w="3205" w:type="dxa"/>
          </w:tcPr>
          <w:p w14:paraId="0BEE2C04"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r>
              <w:t xml:space="preserve">Continuous ‘live’ formative assessment within the lesson. </w:t>
            </w:r>
          </w:p>
          <w:p w14:paraId="4B1B482E"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p>
          <w:p w14:paraId="70ACE56C"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E6A28">
              <w:rPr>
                <w:rFonts w:cstheme="minorHAnsi"/>
                <w:color w:val="000000" w:themeColor="text1"/>
              </w:rPr>
              <w:t>Ongoing verbal feedback each lesson of WWW and EBI.</w:t>
            </w:r>
          </w:p>
          <w:p w14:paraId="33EA62D6" w14:textId="77777777" w:rsidR="00515EAD" w:rsidRPr="007840CC"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41DE764C"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Low stakes testing as part of starter activities.</w:t>
            </w:r>
          </w:p>
          <w:p w14:paraId="0E6D1130"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p>
          <w:p w14:paraId="09390E2C" w14:textId="035125E9"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Assessed portfolio at the end of the unit, focussing student’s knowledge of using Cubase and their ability to accurately sequence different pieces of music. </w:t>
            </w:r>
          </w:p>
          <w:p w14:paraId="6CE15625"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p>
          <w:p w14:paraId="1BB2B112" w14:textId="77777777" w:rsidR="00515EAD" w:rsidRPr="00F91F35"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Listening homework set on Microsoft Teams.</w:t>
            </w:r>
          </w:p>
          <w:p w14:paraId="313FBB1C"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p>
          <w:p w14:paraId="74F9E428"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p>
          <w:p w14:paraId="31B2BB35"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p>
          <w:p w14:paraId="30C4B0A7"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p>
          <w:p w14:paraId="2B138DB5"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p>
        </w:tc>
        <w:tc>
          <w:tcPr>
            <w:tcW w:w="3205" w:type="dxa"/>
          </w:tcPr>
          <w:p w14:paraId="780131F4"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r>
              <w:t xml:space="preserve">Continuous ‘live’ formative assessment within the lesson. </w:t>
            </w:r>
          </w:p>
          <w:p w14:paraId="60E64DA8"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p>
          <w:p w14:paraId="7E3E1525"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E6A28">
              <w:rPr>
                <w:rFonts w:cstheme="minorHAnsi"/>
                <w:color w:val="000000" w:themeColor="text1"/>
              </w:rPr>
              <w:t>Ongoing verbal feedback each lesson of WWW and EBI.</w:t>
            </w:r>
          </w:p>
          <w:p w14:paraId="2EBE3AF5" w14:textId="77777777" w:rsidR="00515EAD" w:rsidRPr="007840CC"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52E88F10"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Low stakes testing as part of starter activities.</w:t>
            </w:r>
          </w:p>
          <w:p w14:paraId="3EC52C48"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p>
          <w:p w14:paraId="2D40AD55"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Group performance assessment of ‘I’m Yours’ at the end of the unit. </w:t>
            </w:r>
          </w:p>
          <w:p w14:paraId="2546744A"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p>
          <w:p w14:paraId="1AE80FA1" w14:textId="77777777" w:rsidR="00515EAD" w:rsidRPr="007840CC" w:rsidRDefault="00515EAD" w:rsidP="00515EA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Listening homework set on Microsoft Teams.</w:t>
            </w:r>
          </w:p>
          <w:p w14:paraId="2A50A59E" w14:textId="4FDAC780" w:rsidR="00515EAD" w:rsidRPr="00F843CE" w:rsidRDefault="00515EAD" w:rsidP="00515EAD">
            <w:pPr>
              <w:cnfStyle w:val="000000100000" w:firstRow="0" w:lastRow="0" w:firstColumn="0" w:lastColumn="0" w:oddVBand="0" w:evenVBand="0" w:oddHBand="1" w:evenHBand="0" w:firstRowFirstColumn="0" w:firstRowLastColumn="0" w:lastRowFirstColumn="0" w:lastRowLastColumn="0"/>
            </w:pPr>
          </w:p>
        </w:tc>
      </w:tr>
      <w:tr w:rsidR="00515EAD" w14:paraId="556A966E" w14:textId="3178175B" w:rsidTr="006D63B6">
        <w:trPr>
          <w:trHeight w:val="460"/>
        </w:trPr>
        <w:tc>
          <w:tcPr>
            <w:cnfStyle w:val="001000000000" w:firstRow="0" w:lastRow="0" w:firstColumn="1" w:lastColumn="0" w:oddVBand="0" w:evenVBand="0" w:oddHBand="0" w:evenHBand="0" w:firstRowFirstColumn="0" w:firstRowLastColumn="0" w:lastRowFirstColumn="0" w:lastRowLastColumn="0"/>
            <w:tcW w:w="1701" w:type="dxa"/>
          </w:tcPr>
          <w:p w14:paraId="39CD1A5F" w14:textId="77777777" w:rsidR="00515EAD" w:rsidRDefault="00515EAD" w:rsidP="00515EAD">
            <w:pPr>
              <w:rPr>
                <w:b w:val="0"/>
                <w:bCs w:val="0"/>
              </w:rPr>
            </w:pPr>
            <w:r>
              <w:t>Resources available</w:t>
            </w:r>
          </w:p>
          <w:p w14:paraId="2B5CEE4B" w14:textId="77777777" w:rsidR="00515EAD" w:rsidRDefault="00515EAD" w:rsidP="00515EAD">
            <w:pPr>
              <w:rPr>
                <w:b w:val="0"/>
                <w:bCs w:val="0"/>
              </w:rPr>
            </w:pPr>
          </w:p>
          <w:p w14:paraId="3F1B3FD9" w14:textId="77777777" w:rsidR="00515EAD" w:rsidRDefault="00515EAD" w:rsidP="00515EAD">
            <w:pPr>
              <w:rPr>
                <w:b w:val="0"/>
                <w:bCs w:val="0"/>
              </w:rPr>
            </w:pPr>
          </w:p>
          <w:p w14:paraId="7F48F907" w14:textId="272E87C4" w:rsidR="00515EAD" w:rsidRDefault="00515EAD" w:rsidP="00515EAD"/>
        </w:tc>
        <w:tc>
          <w:tcPr>
            <w:tcW w:w="3205" w:type="dxa"/>
          </w:tcPr>
          <w:p w14:paraId="4EE6C9BF" w14:textId="77777777" w:rsidR="00515EAD" w:rsidRDefault="00515EAD" w:rsidP="00515EAD">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Do Now Booklets</w:t>
            </w:r>
          </w:p>
          <w:p w14:paraId="6FF9EE9E"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p>
          <w:p w14:paraId="3AF3355B" w14:textId="06D68D5D" w:rsidR="00515EAD" w:rsidRDefault="00515EAD" w:rsidP="00515EAD">
            <w:pPr>
              <w:cnfStyle w:val="000000000000" w:firstRow="0" w:lastRow="0" w:firstColumn="0" w:lastColumn="0" w:oddVBand="0" w:evenVBand="0" w:oddHBand="0" w:evenHBand="0" w:firstRowFirstColumn="0" w:firstRowLastColumn="0" w:lastRowFirstColumn="0" w:lastRowLastColumn="0"/>
            </w:pPr>
            <w:r>
              <w:t>Unit PowerPoints</w:t>
            </w:r>
          </w:p>
          <w:p w14:paraId="7E3B5821" w14:textId="45B0E000" w:rsidR="00515EAD" w:rsidRDefault="00515EAD" w:rsidP="00515EAD">
            <w:pPr>
              <w:cnfStyle w:val="000000000000" w:firstRow="0" w:lastRow="0" w:firstColumn="0" w:lastColumn="0" w:oddVBand="0" w:evenVBand="0" w:oddHBand="0" w:evenHBand="0" w:firstRowFirstColumn="0" w:firstRowLastColumn="0" w:lastRowFirstColumn="0" w:lastRowLastColumn="0"/>
            </w:pPr>
          </w:p>
          <w:p w14:paraId="2D8E3D23" w14:textId="75A29815" w:rsidR="00515EAD" w:rsidRDefault="00515EAD" w:rsidP="00515EAD">
            <w:pPr>
              <w:cnfStyle w:val="000000000000" w:firstRow="0" w:lastRow="0" w:firstColumn="0" w:lastColumn="0" w:oddVBand="0" w:evenVBand="0" w:oddHBand="0" w:evenHBand="0" w:firstRowFirstColumn="0" w:firstRowLastColumn="0" w:lastRowFirstColumn="0" w:lastRowLastColumn="0"/>
            </w:pPr>
            <w:r>
              <w:t>Bass Worksheets (in PowerPoints)</w:t>
            </w:r>
          </w:p>
          <w:p w14:paraId="79B151EA" w14:textId="22A07A9E" w:rsidR="00515EAD" w:rsidRDefault="00515EAD" w:rsidP="00515EAD">
            <w:pPr>
              <w:cnfStyle w:val="000000000000" w:firstRow="0" w:lastRow="0" w:firstColumn="0" w:lastColumn="0" w:oddVBand="0" w:evenVBand="0" w:oddHBand="0" w:evenHBand="0" w:firstRowFirstColumn="0" w:firstRowLastColumn="0" w:lastRowFirstColumn="0" w:lastRowLastColumn="0"/>
            </w:pPr>
          </w:p>
          <w:p w14:paraId="078B1415" w14:textId="35D235DE" w:rsidR="00515EAD" w:rsidRDefault="00515EAD" w:rsidP="00515EAD">
            <w:pPr>
              <w:cnfStyle w:val="000000000000" w:firstRow="0" w:lastRow="0" w:firstColumn="0" w:lastColumn="0" w:oddVBand="0" w:evenVBand="0" w:oddHBand="0" w:evenHBand="0" w:firstRowFirstColumn="0" w:firstRowLastColumn="0" w:lastRowFirstColumn="0" w:lastRowLastColumn="0"/>
            </w:pPr>
            <w:r>
              <w:t>Classroom Keyboards</w:t>
            </w:r>
          </w:p>
          <w:p w14:paraId="4196764D" w14:textId="7D8E1D8D" w:rsidR="00515EAD" w:rsidRPr="00FC2FAB" w:rsidRDefault="00515EAD" w:rsidP="00515EAD">
            <w:pPr>
              <w:cnfStyle w:val="000000000000" w:firstRow="0" w:lastRow="0" w:firstColumn="0" w:lastColumn="0" w:oddVBand="0" w:evenVBand="0" w:oddHBand="0" w:evenHBand="0" w:firstRowFirstColumn="0" w:firstRowLastColumn="0" w:lastRowFirstColumn="0" w:lastRowLastColumn="0"/>
            </w:pPr>
          </w:p>
        </w:tc>
        <w:tc>
          <w:tcPr>
            <w:tcW w:w="3205" w:type="dxa"/>
          </w:tcPr>
          <w:p w14:paraId="62440853" w14:textId="77777777" w:rsidR="00515EAD" w:rsidRDefault="00515EAD" w:rsidP="00515EAD">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Do Now Booklets</w:t>
            </w:r>
          </w:p>
          <w:p w14:paraId="11678276"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rPr>
                <w:szCs w:val="20"/>
              </w:rPr>
            </w:pPr>
          </w:p>
          <w:p w14:paraId="4E3C000F" w14:textId="67004BC4" w:rsidR="00515EAD" w:rsidRDefault="00515EAD" w:rsidP="00515EAD">
            <w:pPr>
              <w:cnfStyle w:val="000000000000" w:firstRow="0" w:lastRow="0" w:firstColumn="0" w:lastColumn="0" w:oddVBand="0" w:evenVBand="0" w:oddHBand="0" w:evenHBand="0" w:firstRowFirstColumn="0" w:firstRowLastColumn="0" w:lastRowFirstColumn="0" w:lastRowLastColumn="0"/>
              <w:rPr>
                <w:szCs w:val="20"/>
              </w:rPr>
            </w:pPr>
            <w:r>
              <w:rPr>
                <w:szCs w:val="20"/>
              </w:rPr>
              <w:t>U</w:t>
            </w:r>
            <w:r w:rsidRPr="0023482A">
              <w:rPr>
                <w:szCs w:val="20"/>
              </w:rPr>
              <w:t xml:space="preserve">nit </w:t>
            </w:r>
            <w:r>
              <w:rPr>
                <w:szCs w:val="20"/>
              </w:rPr>
              <w:t>PowerPoints</w:t>
            </w:r>
          </w:p>
          <w:p w14:paraId="69FAF44C"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rPr>
                <w:szCs w:val="20"/>
              </w:rPr>
            </w:pPr>
          </w:p>
          <w:p w14:paraId="2F8BCDAD"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rPr>
                <w:szCs w:val="20"/>
              </w:rPr>
            </w:pPr>
            <w:r>
              <w:rPr>
                <w:szCs w:val="20"/>
              </w:rPr>
              <w:t>Harmony Worksheets (in PowerPoints</w:t>
            </w:r>
          </w:p>
          <w:p w14:paraId="3357474E"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rPr>
                <w:szCs w:val="20"/>
              </w:rPr>
            </w:pPr>
          </w:p>
          <w:p w14:paraId="444530BA" w14:textId="5D5B15EA" w:rsidR="00515EAD" w:rsidRPr="0023482A" w:rsidRDefault="00515EAD" w:rsidP="00515EAD">
            <w:pPr>
              <w:cnfStyle w:val="000000000000" w:firstRow="0" w:lastRow="0" w:firstColumn="0" w:lastColumn="0" w:oddVBand="0" w:evenVBand="0" w:oddHBand="0" w:evenHBand="0" w:firstRowFirstColumn="0" w:firstRowLastColumn="0" w:lastRowFirstColumn="0" w:lastRowLastColumn="0"/>
              <w:rPr>
                <w:szCs w:val="20"/>
              </w:rPr>
            </w:pPr>
            <w:r>
              <w:rPr>
                <w:szCs w:val="20"/>
              </w:rPr>
              <w:t>Classroom Keyboards and Ukuleles</w:t>
            </w:r>
          </w:p>
        </w:tc>
        <w:tc>
          <w:tcPr>
            <w:tcW w:w="3205" w:type="dxa"/>
          </w:tcPr>
          <w:p w14:paraId="4B049DB1" w14:textId="77777777" w:rsidR="00515EAD" w:rsidRDefault="00515EAD" w:rsidP="00515EAD">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Do Now Booklets</w:t>
            </w:r>
          </w:p>
          <w:p w14:paraId="427BB800"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p>
          <w:p w14:paraId="63B0B621" w14:textId="0B226B51" w:rsidR="00515EAD" w:rsidRDefault="00515EAD" w:rsidP="00515EAD">
            <w:pPr>
              <w:cnfStyle w:val="000000000000" w:firstRow="0" w:lastRow="0" w:firstColumn="0" w:lastColumn="0" w:oddVBand="0" w:evenVBand="0" w:oddHBand="0" w:evenHBand="0" w:firstRowFirstColumn="0" w:firstRowLastColumn="0" w:lastRowFirstColumn="0" w:lastRowLastColumn="0"/>
            </w:pPr>
            <w:r>
              <w:t>Unit PowerPoints</w:t>
            </w:r>
          </w:p>
          <w:p w14:paraId="0D47F4FF"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p>
          <w:p w14:paraId="1C8E886C"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r>
              <w:t>Hooks and Riffs Worksheets (in PowerPoints)</w:t>
            </w:r>
          </w:p>
          <w:p w14:paraId="23144A0A"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pPr>
          </w:p>
          <w:p w14:paraId="2D6B37B9" w14:textId="5C691AF4" w:rsidR="00515EAD" w:rsidRPr="008D12C6" w:rsidRDefault="00515EAD" w:rsidP="00515EAD">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t>Classroom Keyboards and Ukuleles</w:t>
            </w:r>
          </w:p>
        </w:tc>
        <w:tc>
          <w:tcPr>
            <w:tcW w:w="3205" w:type="dxa"/>
          </w:tcPr>
          <w:p w14:paraId="1F4EACF9" w14:textId="77777777" w:rsidR="00515EAD" w:rsidRDefault="00515EAD" w:rsidP="00515EAD">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Do Now Booklets</w:t>
            </w:r>
          </w:p>
          <w:p w14:paraId="667206CA" w14:textId="77777777" w:rsidR="00515EAD" w:rsidRDefault="00515EAD" w:rsidP="00515EAD">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473BDAC2" w14:textId="284E7F2F" w:rsidR="00515EAD" w:rsidRDefault="00515EAD" w:rsidP="00515EAD">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Unit PowerPoints</w:t>
            </w:r>
          </w:p>
          <w:p w14:paraId="5E440F54" w14:textId="77777777" w:rsidR="00515EAD" w:rsidRDefault="00515EAD" w:rsidP="00515EAD">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740CF4F6" w14:textId="77777777" w:rsidR="00515EAD" w:rsidRDefault="00515EAD" w:rsidP="00515EAD">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Pachelbel’s Canon Performance Worksheets (in PowerPoints)</w:t>
            </w:r>
          </w:p>
          <w:p w14:paraId="301E6D57" w14:textId="77777777" w:rsidR="00515EAD" w:rsidRDefault="00515EAD" w:rsidP="00515EAD">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05457A1E" w14:textId="1A5572B5" w:rsidR="00515EAD" w:rsidRPr="00FC2FAB" w:rsidRDefault="00515EAD" w:rsidP="00515EAD">
            <w:pPr>
              <w:cnfStyle w:val="000000000000" w:firstRow="0" w:lastRow="0" w:firstColumn="0" w:lastColumn="0" w:oddVBand="0" w:evenVBand="0" w:oddHBand="0" w:evenHBand="0" w:firstRowFirstColumn="0" w:firstRowLastColumn="0" w:lastRowFirstColumn="0" w:lastRowLastColumn="0"/>
            </w:pPr>
            <w:r>
              <w:rPr>
                <w:rFonts w:cstheme="minorHAnsi"/>
              </w:rPr>
              <w:t>Classroom Keyboards</w:t>
            </w:r>
          </w:p>
        </w:tc>
        <w:tc>
          <w:tcPr>
            <w:tcW w:w="3205" w:type="dxa"/>
          </w:tcPr>
          <w:p w14:paraId="3F7B4F9F" w14:textId="77777777" w:rsidR="00515EAD" w:rsidRDefault="00515EAD" w:rsidP="00515EAD">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Do Now Booklets</w:t>
            </w:r>
          </w:p>
          <w:p w14:paraId="38FB8021" w14:textId="77777777" w:rsidR="00515EAD" w:rsidRDefault="00515EAD" w:rsidP="00515EAD">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04B9CCB1" w14:textId="78AA513D" w:rsidR="00515EAD" w:rsidRDefault="00515EAD" w:rsidP="00515EAD">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IMT booklets </w:t>
            </w:r>
          </w:p>
          <w:p w14:paraId="66EE437E" w14:textId="77777777" w:rsidR="00515EAD" w:rsidRDefault="00515EAD" w:rsidP="00515EAD">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5DA02485" w14:textId="77777777" w:rsidR="00515EAD" w:rsidRDefault="00515EAD" w:rsidP="00515EAD">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Cubase (Or any other DAW)</w:t>
            </w:r>
          </w:p>
          <w:p w14:paraId="63A5E3CC" w14:textId="77777777" w:rsidR="00515EAD" w:rsidRDefault="00515EAD" w:rsidP="00515EAD">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5A515710" w14:textId="6E20EF02" w:rsidR="00515EAD" w:rsidRPr="00F3110C" w:rsidRDefault="00515EAD" w:rsidP="00515EAD">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Unit PowerPoints</w:t>
            </w:r>
          </w:p>
        </w:tc>
        <w:tc>
          <w:tcPr>
            <w:tcW w:w="3205" w:type="dxa"/>
          </w:tcPr>
          <w:p w14:paraId="53AC57AC"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rPr>
                <w:szCs w:val="20"/>
              </w:rPr>
            </w:pPr>
            <w:r w:rsidRPr="00F939E2">
              <w:rPr>
                <w:szCs w:val="20"/>
              </w:rPr>
              <w:t>Unit Power</w:t>
            </w:r>
            <w:r>
              <w:rPr>
                <w:szCs w:val="20"/>
              </w:rPr>
              <w:t>P</w:t>
            </w:r>
            <w:r w:rsidRPr="00F939E2">
              <w:rPr>
                <w:szCs w:val="20"/>
              </w:rPr>
              <w:t>oints</w:t>
            </w:r>
          </w:p>
          <w:p w14:paraId="15AC4691"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rPr>
                <w:szCs w:val="20"/>
              </w:rPr>
            </w:pPr>
          </w:p>
          <w:p w14:paraId="0D1BDD6E"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rPr>
                <w:szCs w:val="20"/>
              </w:rPr>
            </w:pPr>
            <w:r>
              <w:rPr>
                <w:szCs w:val="20"/>
              </w:rPr>
              <w:t>‘I’m Yours’ Lead Sheet, Piano and Ukulele Parts.</w:t>
            </w:r>
          </w:p>
          <w:p w14:paraId="010A73A5"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rPr>
                <w:szCs w:val="20"/>
              </w:rPr>
            </w:pPr>
          </w:p>
          <w:p w14:paraId="09033AA4" w14:textId="77777777" w:rsidR="00515EAD" w:rsidRPr="00F939E2" w:rsidRDefault="00515EAD" w:rsidP="00515EAD">
            <w:pPr>
              <w:cnfStyle w:val="000000000000" w:firstRow="0" w:lastRow="0" w:firstColumn="0" w:lastColumn="0" w:oddVBand="0" w:evenVBand="0" w:oddHBand="0" w:evenHBand="0" w:firstRowFirstColumn="0" w:firstRowLastColumn="0" w:lastRowFirstColumn="0" w:lastRowLastColumn="0"/>
              <w:rPr>
                <w:szCs w:val="20"/>
              </w:rPr>
            </w:pPr>
            <w:r>
              <w:rPr>
                <w:szCs w:val="20"/>
              </w:rPr>
              <w:t>Classroom Keyboards, Guitars and Ukuleles.</w:t>
            </w:r>
          </w:p>
          <w:p w14:paraId="5BED53CF" w14:textId="77777777" w:rsidR="00515EAD" w:rsidRDefault="00515EAD" w:rsidP="00515EAD">
            <w:pPr>
              <w:cnfStyle w:val="000000000000" w:firstRow="0" w:lastRow="0" w:firstColumn="0" w:lastColumn="0" w:oddVBand="0" w:evenVBand="0" w:oddHBand="0" w:evenHBand="0" w:firstRowFirstColumn="0" w:firstRowLastColumn="0" w:lastRowFirstColumn="0" w:lastRowLastColumn="0"/>
              <w:rPr>
                <w:sz w:val="20"/>
                <w:szCs w:val="20"/>
              </w:rPr>
            </w:pPr>
          </w:p>
          <w:p w14:paraId="6724C876" w14:textId="400537A0" w:rsidR="00515EAD" w:rsidRPr="00F3110C" w:rsidRDefault="00515EAD" w:rsidP="00515EAD">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tc>
      </w:tr>
      <w:tr w:rsidR="00515EAD" w14:paraId="3D947E55" w14:textId="092B3EDF" w:rsidTr="006D63B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Pr>
          <w:p w14:paraId="5ADF2A50" w14:textId="2F24A452" w:rsidR="00515EAD" w:rsidRDefault="00515EAD" w:rsidP="00515EAD">
            <w:pPr>
              <w:rPr>
                <w:bCs w:val="0"/>
              </w:rPr>
            </w:pPr>
            <w:r w:rsidRPr="000A4E54">
              <w:rPr>
                <w:b w:val="0"/>
              </w:rPr>
              <w:t>Notes</w:t>
            </w:r>
          </w:p>
          <w:p w14:paraId="2BC0B6A8" w14:textId="77777777" w:rsidR="00515EAD" w:rsidRPr="000A4E54" w:rsidRDefault="00515EAD" w:rsidP="00515EAD">
            <w:pPr>
              <w:rPr>
                <w:b w:val="0"/>
                <w:bCs w:val="0"/>
              </w:rPr>
            </w:pPr>
          </w:p>
          <w:p w14:paraId="205F3E4E" w14:textId="77777777" w:rsidR="00515EAD" w:rsidRDefault="00515EAD" w:rsidP="00515EAD">
            <w:pPr>
              <w:rPr>
                <w:b w:val="0"/>
                <w:bCs w:val="0"/>
              </w:rPr>
            </w:pPr>
            <w:r>
              <w:t>Why this topic is important…</w:t>
            </w:r>
          </w:p>
          <w:p w14:paraId="58FA1875" w14:textId="1A433BF1" w:rsidR="00515EAD" w:rsidRDefault="00515EAD" w:rsidP="00515EAD"/>
        </w:tc>
        <w:tc>
          <w:tcPr>
            <w:tcW w:w="3205" w:type="dxa"/>
          </w:tcPr>
          <w:p w14:paraId="64681EB3"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r>
              <w:t xml:space="preserve">This topic is important as it introduces students to different types of basslines and how these basslines are used in different styles of music. Students begin to understand that certain basslines belong to certain styles of music and that these basslines can indicate the style of an unfamiliar piece of music. </w:t>
            </w:r>
          </w:p>
          <w:p w14:paraId="73AE8D2D"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p>
          <w:p w14:paraId="0D8927E9" w14:textId="4EAD269F" w:rsidR="00515EAD" w:rsidRPr="00E93CC0" w:rsidRDefault="00515EAD" w:rsidP="00515EAD">
            <w:pPr>
              <w:cnfStyle w:val="000000100000" w:firstRow="0" w:lastRow="0" w:firstColumn="0" w:lastColumn="0" w:oddVBand="0" w:evenVBand="0" w:oddHBand="1" w:evenHBand="0" w:firstRowFirstColumn="0" w:firstRowLastColumn="0" w:lastRowFirstColumn="0" w:lastRowLastColumn="0"/>
            </w:pPr>
            <w:r>
              <w:t xml:space="preserve">Students learn music in different styles through performing in these styles on the keyboards, </w:t>
            </w:r>
            <w:r>
              <w:lastRenderedPageBreak/>
              <w:t xml:space="preserve">which improves their awareness and understanding of a range of musical styles. </w:t>
            </w:r>
          </w:p>
        </w:tc>
        <w:tc>
          <w:tcPr>
            <w:tcW w:w="3205" w:type="dxa"/>
          </w:tcPr>
          <w:p w14:paraId="4DC3D0C9" w14:textId="52B99B92" w:rsidR="00515EAD" w:rsidRDefault="00515EAD" w:rsidP="00515EAD">
            <w:pPr>
              <w:cnfStyle w:val="000000100000" w:firstRow="0" w:lastRow="0" w:firstColumn="0" w:lastColumn="0" w:oddVBand="0" w:evenVBand="0" w:oddHBand="1" w:evenHBand="0" w:firstRowFirstColumn="0" w:firstRowLastColumn="0" w:lastRowFirstColumn="0" w:lastRowLastColumn="0"/>
            </w:pPr>
            <w:r>
              <w:lastRenderedPageBreak/>
              <w:t xml:space="preserve">This topic is important as it introduces students to the concept of harmony and teaches them how to compose a chord sequence; something which is often a starting point when composing a piece of music. </w:t>
            </w:r>
          </w:p>
          <w:p w14:paraId="35920DDA" w14:textId="3F2A278E" w:rsidR="00515EAD" w:rsidRDefault="00515EAD" w:rsidP="00515EAD">
            <w:pPr>
              <w:cnfStyle w:val="000000100000" w:firstRow="0" w:lastRow="0" w:firstColumn="0" w:lastColumn="0" w:oddVBand="0" w:evenVBand="0" w:oddHBand="1" w:evenHBand="0" w:firstRowFirstColumn="0" w:firstRowLastColumn="0" w:lastRowFirstColumn="0" w:lastRowLastColumn="0"/>
            </w:pPr>
          </w:p>
          <w:p w14:paraId="2459F490" w14:textId="63AF8F4E" w:rsidR="00515EAD" w:rsidRPr="0023482A" w:rsidRDefault="00515EAD" w:rsidP="00515EAD">
            <w:pPr>
              <w:cnfStyle w:val="000000100000" w:firstRow="0" w:lastRow="0" w:firstColumn="0" w:lastColumn="0" w:oddVBand="0" w:evenVBand="0" w:oddHBand="1" w:evenHBand="0" w:firstRowFirstColumn="0" w:firstRowLastColumn="0" w:lastRowFirstColumn="0" w:lastRowLastColumn="0"/>
            </w:pPr>
            <w:r>
              <w:t xml:space="preserve">Students are able to learn different patterns of tones and semitones on the keyboard, and associate these with the signs and symbols of standard notation, which helps them to </w:t>
            </w:r>
            <w:r>
              <w:lastRenderedPageBreak/>
              <w:t>internalise the sound of different intervals in music.</w:t>
            </w:r>
          </w:p>
          <w:p w14:paraId="61CCBC3B" w14:textId="30A0D00B" w:rsidR="00515EAD" w:rsidRPr="0023482A" w:rsidRDefault="00515EAD" w:rsidP="00515EAD">
            <w:pPr>
              <w:cnfStyle w:val="000000100000" w:firstRow="0" w:lastRow="0" w:firstColumn="0" w:lastColumn="0" w:oddVBand="0" w:evenVBand="0" w:oddHBand="1" w:evenHBand="0" w:firstRowFirstColumn="0" w:firstRowLastColumn="0" w:lastRowFirstColumn="0" w:lastRowLastColumn="0"/>
            </w:pPr>
          </w:p>
        </w:tc>
        <w:tc>
          <w:tcPr>
            <w:tcW w:w="3205" w:type="dxa"/>
          </w:tcPr>
          <w:p w14:paraId="5B1E43E6"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r>
              <w:lastRenderedPageBreak/>
              <w:t xml:space="preserve">This topic is important as it introduces students to the importance of repeating musical patterns across a range of musical styles, and teaches students that repetition is a crucial part of all musical compositions. </w:t>
            </w:r>
          </w:p>
          <w:p w14:paraId="331FA699"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p>
          <w:p w14:paraId="6046FF77" w14:textId="77777777" w:rsidR="00515EAD" w:rsidRPr="00E93CC0" w:rsidRDefault="00515EAD" w:rsidP="00515EAD">
            <w:pPr>
              <w:cnfStyle w:val="000000100000" w:firstRow="0" w:lastRow="0" w:firstColumn="0" w:lastColumn="0" w:oddVBand="0" w:evenVBand="0" w:oddHBand="1" w:evenHBand="0" w:firstRowFirstColumn="0" w:firstRowLastColumn="0" w:lastRowFirstColumn="0" w:lastRowLastColumn="0"/>
            </w:pPr>
            <w:r>
              <w:t xml:space="preserve">Students have the opportunity to perform famous riffs, ostinatos and hooks on classroom instruments and learn how these </w:t>
            </w:r>
            <w:r>
              <w:lastRenderedPageBreak/>
              <w:t>features fit with other parts of the song/piece.</w:t>
            </w:r>
          </w:p>
          <w:p w14:paraId="1EC367CD" w14:textId="77777777" w:rsidR="00515EAD" w:rsidRPr="00E93CC0" w:rsidRDefault="00515EAD" w:rsidP="00515EAD">
            <w:pPr>
              <w:cnfStyle w:val="000000100000" w:firstRow="0" w:lastRow="0" w:firstColumn="0" w:lastColumn="0" w:oddVBand="0" w:evenVBand="0" w:oddHBand="1" w:evenHBand="0" w:firstRowFirstColumn="0" w:firstRowLastColumn="0" w:lastRowFirstColumn="0" w:lastRowLastColumn="0"/>
            </w:pPr>
          </w:p>
          <w:p w14:paraId="065E122E" w14:textId="0EEB1B9F" w:rsidR="00515EAD" w:rsidRPr="00E93CC0" w:rsidRDefault="00515EAD" w:rsidP="00515EAD">
            <w:pPr>
              <w:cnfStyle w:val="000000100000" w:firstRow="0" w:lastRow="0" w:firstColumn="0" w:lastColumn="0" w:oddVBand="0" w:evenVBand="0" w:oddHBand="1" w:evenHBand="0" w:firstRowFirstColumn="0" w:firstRowLastColumn="0" w:lastRowFirstColumn="0" w:lastRowLastColumn="0"/>
            </w:pPr>
          </w:p>
        </w:tc>
        <w:tc>
          <w:tcPr>
            <w:tcW w:w="3205" w:type="dxa"/>
          </w:tcPr>
          <w:p w14:paraId="4971E8B5"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r>
              <w:lastRenderedPageBreak/>
              <w:t xml:space="preserve">This topic is important as it allows students to learn the historical context of Pachelbel’s Canon and Baroque music; something which many students will not have encountered before. This will also help them to understand the historical context of the Bach Badinerie GCSE set work, which is also a piece of Baroque music, if they decide to continue with music in KS4. </w:t>
            </w:r>
          </w:p>
          <w:p w14:paraId="31F93B4D"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p>
          <w:p w14:paraId="61EC3405" w14:textId="4164C0C1" w:rsidR="00515EAD" w:rsidRPr="00E93CC0" w:rsidRDefault="00515EAD" w:rsidP="00515EAD">
            <w:pPr>
              <w:cnfStyle w:val="000000100000" w:firstRow="0" w:lastRow="0" w:firstColumn="0" w:lastColumn="0" w:oddVBand="0" w:evenVBand="0" w:oddHBand="1" w:evenHBand="0" w:firstRowFirstColumn="0" w:firstRowLastColumn="0" w:lastRowFirstColumn="0" w:lastRowLastColumn="0"/>
            </w:pPr>
            <w:r>
              <w:lastRenderedPageBreak/>
              <w:t>This topic gives students many opportunities to practice five-finger technique and their ensemble skills, which will be utilised in future units of work.</w:t>
            </w:r>
          </w:p>
        </w:tc>
        <w:tc>
          <w:tcPr>
            <w:tcW w:w="3205" w:type="dxa"/>
          </w:tcPr>
          <w:p w14:paraId="007E2122" w14:textId="77777777" w:rsidR="00515EAD" w:rsidRPr="00E93CC0" w:rsidRDefault="00515EAD" w:rsidP="00515EAD">
            <w:pPr>
              <w:cnfStyle w:val="000000100000" w:firstRow="0" w:lastRow="0" w:firstColumn="0" w:lastColumn="0" w:oddVBand="0" w:evenVBand="0" w:oddHBand="1" w:evenHBand="0" w:firstRowFirstColumn="0" w:firstRowLastColumn="0" w:lastRowFirstColumn="0" w:lastRowLastColumn="0"/>
            </w:pPr>
            <w:r w:rsidRPr="00E93CC0">
              <w:lastRenderedPageBreak/>
              <w:t>This topic provides students with the opportunity to compose using a DAW such as Cubase, thus improving their skills and understanding of the process of composing.</w:t>
            </w:r>
          </w:p>
          <w:p w14:paraId="01C9BD25" w14:textId="77777777" w:rsidR="00515EAD" w:rsidRPr="00E93CC0" w:rsidRDefault="00515EAD" w:rsidP="00515EAD">
            <w:pPr>
              <w:cnfStyle w:val="000000100000" w:firstRow="0" w:lastRow="0" w:firstColumn="0" w:lastColumn="0" w:oddVBand="0" w:evenVBand="0" w:oddHBand="1" w:evenHBand="0" w:firstRowFirstColumn="0" w:firstRowLastColumn="0" w:lastRowFirstColumn="0" w:lastRowLastColumn="0"/>
            </w:pPr>
          </w:p>
          <w:p w14:paraId="3369D2DD" w14:textId="77777777" w:rsidR="00515EAD" w:rsidRPr="00E93CC0" w:rsidRDefault="00515EAD" w:rsidP="00515EAD">
            <w:pPr>
              <w:cnfStyle w:val="000000100000" w:firstRow="0" w:lastRow="0" w:firstColumn="0" w:lastColumn="0" w:oddVBand="0" w:evenVBand="0" w:oddHBand="1" w:evenHBand="0" w:firstRowFirstColumn="0" w:firstRowLastColumn="0" w:lastRowFirstColumn="0" w:lastRowLastColumn="0"/>
            </w:pPr>
            <w:r w:rsidRPr="00E93CC0">
              <w:t xml:space="preserve">This allows pupils to apply their previous knowledge of standard notation and rhythmic and melodic features, in a new, engaging format. </w:t>
            </w:r>
          </w:p>
          <w:p w14:paraId="176C18F1" w14:textId="44598E3F" w:rsidR="00515EAD" w:rsidRPr="00E93CC0" w:rsidRDefault="00515EAD" w:rsidP="00515EAD">
            <w:pPr>
              <w:cnfStyle w:val="000000100000" w:firstRow="0" w:lastRow="0" w:firstColumn="0" w:lastColumn="0" w:oddVBand="0" w:evenVBand="0" w:oddHBand="1" w:evenHBand="0" w:firstRowFirstColumn="0" w:firstRowLastColumn="0" w:lastRowFirstColumn="0" w:lastRowLastColumn="0"/>
            </w:pPr>
          </w:p>
        </w:tc>
        <w:tc>
          <w:tcPr>
            <w:tcW w:w="3205" w:type="dxa"/>
          </w:tcPr>
          <w:p w14:paraId="4FD916A1"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r>
              <w:t>This topic is important as i</w:t>
            </w:r>
            <w:r w:rsidRPr="00F939E2">
              <w:t xml:space="preserve">t provides students with the opportunity to develop their skills in ensemble performance. </w:t>
            </w:r>
          </w:p>
          <w:p w14:paraId="564608F6"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p>
          <w:p w14:paraId="57D2A37A" w14:textId="77777777" w:rsidR="00515EAD" w:rsidRDefault="00515EAD" w:rsidP="00515EAD">
            <w:pPr>
              <w:cnfStyle w:val="000000100000" w:firstRow="0" w:lastRow="0" w:firstColumn="0" w:lastColumn="0" w:oddVBand="0" w:evenVBand="0" w:oddHBand="1" w:evenHBand="0" w:firstRowFirstColumn="0" w:firstRowLastColumn="0" w:lastRowFirstColumn="0" w:lastRowLastColumn="0"/>
            </w:pPr>
            <w:r>
              <w:t xml:space="preserve">Performing </w:t>
            </w:r>
            <w:r w:rsidRPr="00F939E2">
              <w:t>‘</w:t>
            </w:r>
            <w:r>
              <w:t>I’m Yours</w:t>
            </w:r>
            <w:r w:rsidRPr="00F939E2">
              <w:t xml:space="preserve">’ by </w:t>
            </w:r>
            <w:r>
              <w:t>Jason Mraz</w:t>
            </w:r>
            <w:r w:rsidRPr="00F939E2">
              <w:t xml:space="preserve"> </w:t>
            </w:r>
            <w:r>
              <w:t>helps students to gain confidence with singing as part of an ensemble and allows them to practice this in a small group.</w:t>
            </w:r>
            <w:r w:rsidRPr="00F939E2">
              <w:t xml:space="preserve"> </w:t>
            </w:r>
          </w:p>
          <w:p w14:paraId="5B17A8FB" w14:textId="46D65E8E" w:rsidR="00515EAD" w:rsidRPr="00E93CC0" w:rsidRDefault="00515EAD" w:rsidP="00515EAD">
            <w:pPr>
              <w:cnfStyle w:val="000000100000" w:firstRow="0" w:lastRow="0" w:firstColumn="0" w:lastColumn="0" w:oddVBand="0" w:evenVBand="0" w:oddHBand="1" w:evenHBand="0" w:firstRowFirstColumn="0" w:firstRowLastColumn="0" w:lastRowFirstColumn="0" w:lastRowLastColumn="0"/>
            </w:pPr>
            <w:r w:rsidRPr="00F939E2">
              <w:t xml:space="preserve">It provides instrumentalists with the opportunity to play and demonstrate their understanding on their own instruments </w:t>
            </w:r>
            <w:r>
              <w:t xml:space="preserve">or </w:t>
            </w:r>
            <w:r>
              <w:lastRenderedPageBreak/>
              <w:t xml:space="preserve">classroom instruments </w:t>
            </w:r>
            <w:r w:rsidRPr="00F939E2">
              <w:t>in curriculum lessons.</w:t>
            </w:r>
          </w:p>
        </w:tc>
      </w:tr>
    </w:tbl>
    <w:p w14:paraId="7519E960" w14:textId="77777777" w:rsidR="00FC2FAB" w:rsidRDefault="00FC2FAB" w:rsidP="00FC2FAB"/>
    <w:sectPr w:rsidR="00FC2FAB" w:rsidSect="000A4E54">
      <w:footerReference w:type="default" r:id="rId12"/>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F91FB1" w14:textId="77777777" w:rsidR="000D101D" w:rsidRDefault="000D101D" w:rsidP="000A4E54">
      <w:pPr>
        <w:spacing w:after="0" w:line="240" w:lineRule="auto"/>
      </w:pPr>
      <w:r>
        <w:separator/>
      </w:r>
    </w:p>
  </w:endnote>
  <w:endnote w:type="continuationSeparator" w:id="0">
    <w:p w14:paraId="70D20821" w14:textId="77777777" w:rsidR="000D101D" w:rsidRDefault="000D101D"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1BBBC9" w14:textId="77777777" w:rsidR="000D101D" w:rsidRDefault="000D101D" w:rsidP="000A4E54">
      <w:pPr>
        <w:spacing w:after="0" w:line="240" w:lineRule="auto"/>
      </w:pPr>
      <w:r>
        <w:separator/>
      </w:r>
    </w:p>
  </w:footnote>
  <w:footnote w:type="continuationSeparator" w:id="0">
    <w:p w14:paraId="5206E23B" w14:textId="77777777" w:rsidR="000D101D" w:rsidRDefault="000D101D"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D6096"/>
    <w:multiLevelType w:val="hybridMultilevel"/>
    <w:tmpl w:val="4A1470D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6D713BE"/>
    <w:multiLevelType w:val="hybridMultilevel"/>
    <w:tmpl w:val="217276C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F11279A"/>
    <w:multiLevelType w:val="hybridMultilevel"/>
    <w:tmpl w:val="F69C7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354"/>
    <w:multiLevelType w:val="hybridMultilevel"/>
    <w:tmpl w:val="74820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4D4EE5"/>
    <w:multiLevelType w:val="hybridMultilevel"/>
    <w:tmpl w:val="E6328B7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6"/>
  </w:num>
  <w:num w:numId="3">
    <w:abstractNumId w:val="7"/>
  </w:num>
  <w:num w:numId="4">
    <w:abstractNumId w:val="3"/>
  </w:num>
  <w:num w:numId="5">
    <w:abstractNumId w:val="4"/>
  </w:num>
  <w:num w:numId="6">
    <w:abstractNumId w:val="1"/>
  </w:num>
  <w:num w:numId="7">
    <w:abstractNumId w:val="0"/>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42DD"/>
    <w:rsid w:val="000207B4"/>
    <w:rsid w:val="0004169D"/>
    <w:rsid w:val="00062B14"/>
    <w:rsid w:val="00081517"/>
    <w:rsid w:val="00086C79"/>
    <w:rsid w:val="000A218E"/>
    <w:rsid w:val="000A4E54"/>
    <w:rsid w:val="000B10A8"/>
    <w:rsid w:val="000B2C1D"/>
    <w:rsid w:val="000B50AC"/>
    <w:rsid w:val="000D101D"/>
    <w:rsid w:val="000D1ABD"/>
    <w:rsid w:val="000F4C5B"/>
    <w:rsid w:val="0011470C"/>
    <w:rsid w:val="001234F8"/>
    <w:rsid w:val="00141F22"/>
    <w:rsid w:val="001443E2"/>
    <w:rsid w:val="00145DD5"/>
    <w:rsid w:val="00153158"/>
    <w:rsid w:val="00164D56"/>
    <w:rsid w:val="00181748"/>
    <w:rsid w:val="00191AED"/>
    <w:rsid w:val="001A161C"/>
    <w:rsid w:val="001A1824"/>
    <w:rsid w:val="001C69C3"/>
    <w:rsid w:val="001D310A"/>
    <w:rsid w:val="001F3CC3"/>
    <w:rsid w:val="0020350C"/>
    <w:rsid w:val="00210DD5"/>
    <w:rsid w:val="002139E9"/>
    <w:rsid w:val="00225FD4"/>
    <w:rsid w:val="0023482A"/>
    <w:rsid w:val="002354BC"/>
    <w:rsid w:val="002475CF"/>
    <w:rsid w:val="00253F8C"/>
    <w:rsid w:val="002827FC"/>
    <w:rsid w:val="002853F0"/>
    <w:rsid w:val="00295CCF"/>
    <w:rsid w:val="002B38CA"/>
    <w:rsid w:val="002B69CF"/>
    <w:rsid w:val="002C2BEB"/>
    <w:rsid w:val="002E396C"/>
    <w:rsid w:val="002F2712"/>
    <w:rsid w:val="002F32A9"/>
    <w:rsid w:val="00300AAC"/>
    <w:rsid w:val="00311588"/>
    <w:rsid w:val="003205DA"/>
    <w:rsid w:val="0032110B"/>
    <w:rsid w:val="00343751"/>
    <w:rsid w:val="00363492"/>
    <w:rsid w:val="003735D3"/>
    <w:rsid w:val="00375350"/>
    <w:rsid w:val="0038346C"/>
    <w:rsid w:val="003943F1"/>
    <w:rsid w:val="003955EB"/>
    <w:rsid w:val="003A439E"/>
    <w:rsid w:val="003B3D90"/>
    <w:rsid w:val="003C72EE"/>
    <w:rsid w:val="003F69F2"/>
    <w:rsid w:val="0040791E"/>
    <w:rsid w:val="00410CBE"/>
    <w:rsid w:val="00410E6B"/>
    <w:rsid w:val="00425B5B"/>
    <w:rsid w:val="00432BF9"/>
    <w:rsid w:val="004333C7"/>
    <w:rsid w:val="00433905"/>
    <w:rsid w:val="00441953"/>
    <w:rsid w:val="0044660C"/>
    <w:rsid w:val="00457D8E"/>
    <w:rsid w:val="0046532B"/>
    <w:rsid w:val="004658C5"/>
    <w:rsid w:val="00472279"/>
    <w:rsid w:val="004850C9"/>
    <w:rsid w:val="00485B81"/>
    <w:rsid w:val="0048779E"/>
    <w:rsid w:val="0049290B"/>
    <w:rsid w:val="00492DD1"/>
    <w:rsid w:val="004C03A4"/>
    <w:rsid w:val="004C1607"/>
    <w:rsid w:val="004C75A9"/>
    <w:rsid w:val="004F1CBB"/>
    <w:rsid w:val="004F41B6"/>
    <w:rsid w:val="00513F4E"/>
    <w:rsid w:val="005145C7"/>
    <w:rsid w:val="00515EAD"/>
    <w:rsid w:val="00524C4B"/>
    <w:rsid w:val="00527F08"/>
    <w:rsid w:val="005367EC"/>
    <w:rsid w:val="005400D2"/>
    <w:rsid w:val="0054771C"/>
    <w:rsid w:val="00550B3E"/>
    <w:rsid w:val="00556DC7"/>
    <w:rsid w:val="0059502C"/>
    <w:rsid w:val="005A7579"/>
    <w:rsid w:val="005B4C33"/>
    <w:rsid w:val="005C6B8B"/>
    <w:rsid w:val="005D3807"/>
    <w:rsid w:val="005D5BE8"/>
    <w:rsid w:val="005F171A"/>
    <w:rsid w:val="00601C94"/>
    <w:rsid w:val="00606F46"/>
    <w:rsid w:val="00622CAC"/>
    <w:rsid w:val="00624081"/>
    <w:rsid w:val="00630927"/>
    <w:rsid w:val="006309FF"/>
    <w:rsid w:val="006422EC"/>
    <w:rsid w:val="00644C35"/>
    <w:rsid w:val="00650F48"/>
    <w:rsid w:val="006513A0"/>
    <w:rsid w:val="006724E9"/>
    <w:rsid w:val="006742F7"/>
    <w:rsid w:val="00686B4D"/>
    <w:rsid w:val="006A7089"/>
    <w:rsid w:val="006A7894"/>
    <w:rsid w:val="006D3263"/>
    <w:rsid w:val="006D63B6"/>
    <w:rsid w:val="006E04CB"/>
    <w:rsid w:val="006E318E"/>
    <w:rsid w:val="00704247"/>
    <w:rsid w:val="0071732E"/>
    <w:rsid w:val="00720E31"/>
    <w:rsid w:val="00724664"/>
    <w:rsid w:val="00724CAB"/>
    <w:rsid w:val="0075293B"/>
    <w:rsid w:val="00757710"/>
    <w:rsid w:val="00761610"/>
    <w:rsid w:val="00761876"/>
    <w:rsid w:val="0077017B"/>
    <w:rsid w:val="00771C01"/>
    <w:rsid w:val="00774582"/>
    <w:rsid w:val="0077596E"/>
    <w:rsid w:val="00782CF4"/>
    <w:rsid w:val="007840CC"/>
    <w:rsid w:val="00785CEF"/>
    <w:rsid w:val="007B198D"/>
    <w:rsid w:val="007C5597"/>
    <w:rsid w:val="007C6E84"/>
    <w:rsid w:val="007F59AC"/>
    <w:rsid w:val="00821ACC"/>
    <w:rsid w:val="008602CC"/>
    <w:rsid w:val="00863450"/>
    <w:rsid w:val="00890C47"/>
    <w:rsid w:val="00894385"/>
    <w:rsid w:val="008A79D2"/>
    <w:rsid w:val="008A7E3F"/>
    <w:rsid w:val="008B442F"/>
    <w:rsid w:val="008C4A7D"/>
    <w:rsid w:val="008D12C6"/>
    <w:rsid w:val="00915DB7"/>
    <w:rsid w:val="00924A73"/>
    <w:rsid w:val="0093690A"/>
    <w:rsid w:val="0095182F"/>
    <w:rsid w:val="00953089"/>
    <w:rsid w:val="00977280"/>
    <w:rsid w:val="009975E1"/>
    <w:rsid w:val="009A24CF"/>
    <w:rsid w:val="009A7709"/>
    <w:rsid w:val="009C19A4"/>
    <w:rsid w:val="009C60F3"/>
    <w:rsid w:val="009D0E94"/>
    <w:rsid w:val="009D1E84"/>
    <w:rsid w:val="009D5AE6"/>
    <w:rsid w:val="00A20C94"/>
    <w:rsid w:val="00A342F0"/>
    <w:rsid w:val="00A357D3"/>
    <w:rsid w:val="00A378EE"/>
    <w:rsid w:val="00A46C41"/>
    <w:rsid w:val="00A63AB8"/>
    <w:rsid w:val="00A64DC8"/>
    <w:rsid w:val="00A752FD"/>
    <w:rsid w:val="00A75530"/>
    <w:rsid w:val="00A806B4"/>
    <w:rsid w:val="00A83D9D"/>
    <w:rsid w:val="00A96D08"/>
    <w:rsid w:val="00AA183C"/>
    <w:rsid w:val="00AA380C"/>
    <w:rsid w:val="00AD4FE7"/>
    <w:rsid w:val="00AF037C"/>
    <w:rsid w:val="00B02E41"/>
    <w:rsid w:val="00B147E8"/>
    <w:rsid w:val="00B167EC"/>
    <w:rsid w:val="00B2142A"/>
    <w:rsid w:val="00B2491A"/>
    <w:rsid w:val="00B33710"/>
    <w:rsid w:val="00B622C6"/>
    <w:rsid w:val="00B64D06"/>
    <w:rsid w:val="00B66CE9"/>
    <w:rsid w:val="00B734D8"/>
    <w:rsid w:val="00B74A79"/>
    <w:rsid w:val="00BA7B1E"/>
    <w:rsid w:val="00BB40B8"/>
    <w:rsid w:val="00BC516B"/>
    <w:rsid w:val="00BD60B5"/>
    <w:rsid w:val="00C0647E"/>
    <w:rsid w:val="00C20745"/>
    <w:rsid w:val="00C23075"/>
    <w:rsid w:val="00C357ED"/>
    <w:rsid w:val="00C40723"/>
    <w:rsid w:val="00C474FD"/>
    <w:rsid w:val="00CA4E37"/>
    <w:rsid w:val="00CA6721"/>
    <w:rsid w:val="00CD1790"/>
    <w:rsid w:val="00CE0742"/>
    <w:rsid w:val="00CE5F98"/>
    <w:rsid w:val="00CF70E3"/>
    <w:rsid w:val="00D10434"/>
    <w:rsid w:val="00D1180B"/>
    <w:rsid w:val="00D33F7B"/>
    <w:rsid w:val="00D36843"/>
    <w:rsid w:val="00D536EF"/>
    <w:rsid w:val="00D53E33"/>
    <w:rsid w:val="00D74CA1"/>
    <w:rsid w:val="00D7661F"/>
    <w:rsid w:val="00D86CFF"/>
    <w:rsid w:val="00DA2970"/>
    <w:rsid w:val="00DB1179"/>
    <w:rsid w:val="00DB14C2"/>
    <w:rsid w:val="00DC40A4"/>
    <w:rsid w:val="00DD2F05"/>
    <w:rsid w:val="00DF2370"/>
    <w:rsid w:val="00DF66B1"/>
    <w:rsid w:val="00E10CC5"/>
    <w:rsid w:val="00E13396"/>
    <w:rsid w:val="00E13E4A"/>
    <w:rsid w:val="00E222D5"/>
    <w:rsid w:val="00E24FC4"/>
    <w:rsid w:val="00E33322"/>
    <w:rsid w:val="00E338C2"/>
    <w:rsid w:val="00E33C9C"/>
    <w:rsid w:val="00E3570C"/>
    <w:rsid w:val="00E679C1"/>
    <w:rsid w:val="00E93CC0"/>
    <w:rsid w:val="00EA2A7E"/>
    <w:rsid w:val="00EC3499"/>
    <w:rsid w:val="00EC68F7"/>
    <w:rsid w:val="00ED0FE4"/>
    <w:rsid w:val="00ED17B5"/>
    <w:rsid w:val="00EE0E96"/>
    <w:rsid w:val="00EE202B"/>
    <w:rsid w:val="00EE48F4"/>
    <w:rsid w:val="00EE6F8A"/>
    <w:rsid w:val="00F10E4D"/>
    <w:rsid w:val="00F2061F"/>
    <w:rsid w:val="00F21F50"/>
    <w:rsid w:val="00F3110C"/>
    <w:rsid w:val="00F3138C"/>
    <w:rsid w:val="00F67994"/>
    <w:rsid w:val="00F71505"/>
    <w:rsid w:val="00F843CE"/>
    <w:rsid w:val="00F86688"/>
    <w:rsid w:val="00F87878"/>
    <w:rsid w:val="00F91F35"/>
    <w:rsid w:val="00F95C00"/>
    <w:rsid w:val="00FA0AC3"/>
    <w:rsid w:val="00FA257E"/>
    <w:rsid w:val="00FC2FAB"/>
    <w:rsid w:val="00FE038C"/>
    <w:rsid w:val="00FE5AD9"/>
    <w:rsid w:val="00FE6F48"/>
    <w:rsid w:val="00FF1F2A"/>
    <w:rsid w:val="00FF698B"/>
    <w:rsid w:val="00FF7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AF037C"/>
    <w:rPr>
      <w:sz w:val="16"/>
      <w:szCs w:val="16"/>
    </w:rPr>
  </w:style>
  <w:style w:type="paragraph" w:styleId="CommentText">
    <w:name w:val="annotation text"/>
    <w:basedOn w:val="Normal"/>
    <w:link w:val="CommentTextChar"/>
    <w:uiPriority w:val="99"/>
    <w:semiHidden/>
    <w:unhideWhenUsed/>
    <w:rsid w:val="00AF037C"/>
    <w:pPr>
      <w:spacing w:line="240" w:lineRule="auto"/>
    </w:pPr>
    <w:rPr>
      <w:sz w:val="20"/>
      <w:szCs w:val="20"/>
    </w:rPr>
  </w:style>
  <w:style w:type="character" w:customStyle="1" w:styleId="CommentTextChar">
    <w:name w:val="Comment Text Char"/>
    <w:basedOn w:val="DefaultParagraphFont"/>
    <w:link w:val="CommentText"/>
    <w:uiPriority w:val="99"/>
    <w:semiHidden/>
    <w:rsid w:val="00AF037C"/>
    <w:rPr>
      <w:sz w:val="20"/>
      <w:szCs w:val="20"/>
    </w:rPr>
  </w:style>
  <w:style w:type="paragraph" w:styleId="CommentSubject">
    <w:name w:val="annotation subject"/>
    <w:basedOn w:val="CommentText"/>
    <w:next w:val="CommentText"/>
    <w:link w:val="CommentSubjectChar"/>
    <w:uiPriority w:val="99"/>
    <w:semiHidden/>
    <w:unhideWhenUsed/>
    <w:rsid w:val="00AF037C"/>
    <w:rPr>
      <w:b/>
      <w:bCs/>
    </w:rPr>
  </w:style>
  <w:style w:type="character" w:customStyle="1" w:styleId="CommentSubjectChar">
    <w:name w:val="Comment Subject Char"/>
    <w:basedOn w:val="CommentTextChar"/>
    <w:link w:val="CommentSubject"/>
    <w:uiPriority w:val="99"/>
    <w:semiHidden/>
    <w:rsid w:val="00AF037C"/>
    <w:rPr>
      <w:b/>
      <w:bCs/>
      <w:sz w:val="20"/>
      <w:szCs w:val="20"/>
    </w:rPr>
  </w:style>
  <w:style w:type="paragraph" w:styleId="BalloonText">
    <w:name w:val="Balloon Text"/>
    <w:basedOn w:val="Normal"/>
    <w:link w:val="BalloonTextChar"/>
    <w:uiPriority w:val="99"/>
    <w:semiHidden/>
    <w:unhideWhenUsed/>
    <w:rsid w:val="00AF03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037C"/>
    <w:rPr>
      <w:rFonts w:ascii="Segoe UI" w:hAnsi="Segoe UI" w:cs="Segoe UI"/>
      <w:sz w:val="18"/>
      <w:szCs w:val="18"/>
    </w:rPr>
  </w:style>
  <w:style w:type="character" w:customStyle="1" w:styleId="normaltextrun">
    <w:name w:val="normaltextrun"/>
    <w:basedOn w:val="DefaultParagraphFont"/>
    <w:rsid w:val="00D36843"/>
  </w:style>
  <w:style w:type="character" w:styleId="FollowedHyperlink">
    <w:name w:val="FollowedHyperlink"/>
    <w:basedOn w:val="DefaultParagraphFont"/>
    <w:uiPriority w:val="99"/>
    <w:semiHidden/>
    <w:unhideWhenUsed/>
    <w:rsid w:val="00DB117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585407">
      <w:bodyDiv w:val="1"/>
      <w:marLeft w:val="0"/>
      <w:marRight w:val="0"/>
      <w:marTop w:val="0"/>
      <w:marBottom w:val="0"/>
      <w:divBdr>
        <w:top w:val="none" w:sz="0" w:space="0" w:color="auto"/>
        <w:left w:val="none" w:sz="0" w:space="0" w:color="auto"/>
        <w:bottom w:val="none" w:sz="0" w:space="0" w:color="auto"/>
        <w:right w:val="none" w:sz="0" w:space="0" w:color="auto"/>
      </w:divBdr>
      <w:divsChild>
        <w:div w:id="819808638">
          <w:marLeft w:val="0"/>
          <w:marRight w:val="0"/>
          <w:marTop w:val="0"/>
          <w:marBottom w:val="0"/>
          <w:divBdr>
            <w:top w:val="none" w:sz="0" w:space="0" w:color="auto"/>
            <w:left w:val="none" w:sz="0" w:space="0" w:color="auto"/>
            <w:bottom w:val="none" w:sz="0" w:space="0" w:color="auto"/>
            <w:right w:val="none" w:sz="0" w:space="0" w:color="auto"/>
          </w:divBdr>
          <w:divsChild>
            <w:div w:id="1490169567">
              <w:marLeft w:val="0"/>
              <w:marRight w:val="0"/>
              <w:marTop w:val="0"/>
              <w:marBottom w:val="0"/>
              <w:divBdr>
                <w:top w:val="none" w:sz="0" w:space="0" w:color="auto"/>
                <w:left w:val="none" w:sz="0" w:space="0" w:color="auto"/>
                <w:bottom w:val="none" w:sz="0" w:space="0" w:color="auto"/>
                <w:right w:val="none" w:sz="0" w:space="0" w:color="auto"/>
              </w:divBdr>
              <w:divsChild>
                <w:div w:id="226498414">
                  <w:marLeft w:val="0"/>
                  <w:marRight w:val="0"/>
                  <w:marTop w:val="0"/>
                  <w:marBottom w:val="0"/>
                  <w:divBdr>
                    <w:top w:val="none" w:sz="0" w:space="0" w:color="auto"/>
                    <w:left w:val="none" w:sz="0" w:space="0" w:color="auto"/>
                    <w:bottom w:val="none" w:sz="0" w:space="0" w:color="auto"/>
                    <w:right w:val="none" w:sz="0" w:space="0" w:color="auto"/>
                  </w:divBdr>
                  <w:divsChild>
                    <w:div w:id="204408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7576178">
      <w:bodyDiv w:val="1"/>
      <w:marLeft w:val="0"/>
      <w:marRight w:val="0"/>
      <w:marTop w:val="0"/>
      <w:marBottom w:val="0"/>
      <w:divBdr>
        <w:top w:val="none" w:sz="0" w:space="0" w:color="auto"/>
        <w:left w:val="none" w:sz="0" w:space="0" w:color="auto"/>
        <w:bottom w:val="none" w:sz="0" w:space="0" w:color="auto"/>
        <w:right w:val="none" w:sz="0" w:space="0" w:color="auto"/>
      </w:divBdr>
    </w:div>
    <w:div w:id="1279603373">
      <w:bodyDiv w:val="1"/>
      <w:marLeft w:val="0"/>
      <w:marRight w:val="0"/>
      <w:marTop w:val="0"/>
      <w:marBottom w:val="0"/>
      <w:divBdr>
        <w:top w:val="none" w:sz="0" w:space="0" w:color="auto"/>
        <w:left w:val="none" w:sz="0" w:space="0" w:color="auto"/>
        <w:bottom w:val="none" w:sz="0" w:space="0" w:color="auto"/>
        <w:right w:val="none" w:sz="0" w:space="0" w:color="auto"/>
      </w:divBdr>
    </w:div>
    <w:div w:id="1399405043">
      <w:bodyDiv w:val="1"/>
      <w:marLeft w:val="0"/>
      <w:marRight w:val="0"/>
      <w:marTop w:val="0"/>
      <w:marBottom w:val="0"/>
      <w:divBdr>
        <w:top w:val="none" w:sz="0" w:space="0" w:color="auto"/>
        <w:left w:val="none" w:sz="0" w:space="0" w:color="auto"/>
        <w:bottom w:val="none" w:sz="0" w:space="0" w:color="auto"/>
        <w:right w:val="none" w:sz="0" w:space="0" w:color="auto"/>
      </w:divBdr>
      <w:divsChild>
        <w:div w:id="1966542854">
          <w:marLeft w:val="0"/>
          <w:marRight w:val="0"/>
          <w:marTop w:val="0"/>
          <w:marBottom w:val="0"/>
          <w:divBdr>
            <w:top w:val="none" w:sz="0" w:space="0" w:color="auto"/>
            <w:left w:val="none" w:sz="0" w:space="0" w:color="auto"/>
            <w:bottom w:val="none" w:sz="0" w:space="0" w:color="auto"/>
            <w:right w:val="none" w:sz="0" w:space="0" w:color="auto"/>
          </w:divBdr>
          <w:divsChild>
            <w:div w:id="86656088">
              <w:marLeft w:val="0"/>
              <w:marRight w:val="0"/>
              <w:marTop w:val="0"/>
              <w:marBottom w:val="0"/>
              <w:divBdr>
                <w:top w:val="none" w:sz="0" w:space="0" w:color="auto"/>
                <w:left w:val="none" w:sz="0" w:space="0" w:color="auto"/>
                <w:bottom w:val="none" w:sz="0" w:space="0" w:color="auto"/>
                <w:right w:val="none" w:sz="0" w:space="0" w:color="auto"/>
              </w:divBdr>
              <w:divsChild>
                <w:div w:id="1054962533">
                  <w:marLeft w:val="0"/>
                  <w:marRight w:val="0"/>
                  <w:marTop w:val="0"/>
                  <w:marBottom w:val="0"/>
                  <w:divBdr>
                    <w:top w:val="none" w:sz="0" w:space="0" w:color="auto"/>
                    <w:left w:val="none" w:sz="0" w:space="0" w:color="auto"/>
                    <w:bottom w:val="none" w:sz="0" w:space="0" w:color="auto"/>
                    <w:right w:val="none" w:sz="0" w:space="0" w:color="auto"/>
                  </w:divBdr>
                  <w:divsChild>
                    <w:div w:id="91509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043926">
      <w:bodyDiv w:val="1"/>
      <w:marLeft w:val="0"/>
      <w:marRight w:val="0"/>
      <w:marTop w:val="0"/>
      <w:marBottom w:val="0"/>
      <w:divBdr>
        <w:top w:val="none" w:sz="0" w:space="0" w:color="auto"/>
        <w:left w:val="none" w:sz="0" w:space="0" w:color="auto"/>
        <w:bottom w:val="none" w:sz="0" w:space="0" w:color="auto"/>
        <w:right w:val="none" w:sz="0" w:space="0" w:color="auto"/>
      </w:divBdr>
      <w:divsChild>
        <w:div w:id="1999840187">
          <w:marLeft w:val="0"/>
          <w:marRight w:val="0"/>
          <w:marTop w:val="0"/>
          <w:marBottom w:val="0"/>
          <w:divBdr>
            <w:top w:val="none" w:sz="0" w:space="0" w:color="auto"/>
            <w:left w:val="none" w:sz="0" w:space="0" w:color="auto"/>
            <w:bottom w:val="none" w:sz="0" w:space="0" w:color="auto"/>
            <w:right w:val="none" w:sz="0" w:space="0" w:color="auto"/>
          </w:divBdr>
          <w:divsChild>
            <w:div w:id="1269773158">
              <w:marLeft w:val="0"/>
              <w:marRight w:val="0"/>
              <w:marTop w:val="0"/>
              <w:marBottom w:val="0"/>
              <w:divBdr>
                <w:top w:val="none" w:sz="0" w:space="0" w:color="auto"/>
                <w:left w:val="none" w:sz="0" w:space="0" w:color="auto"/>
                <w:bottom w:val="none" w:sz="0" w:space="0" w:color="auto"/>
                <w:right w:val="none" w:sz="0" w:space="0" w:color="auto"/>
              </w:divBdr>
              <w:divsChild>
                <w:div w:id="1286425804">
                  <w:marLeft w:val="0"/>
                  <w:marRight w:val="0"/>
                  <w:marTop w:val="0"/>
                  <w:marBottom w:val="0"/>
                  <w:divBdr>
                    <w:top w:val="none" w:sz="0" w:space="0" w:color="auto"/>
                    <w:left w:val="none" w:sz="0" w:space="0" w:color="auto"/>
                    <w:bottom w:val="none" w:sz="0" w:space="0" w:color="auto"/>
                    <w:right w:val="none" w:sz="0" w:space="0" w:color="auto"/>
                  </w:divBdr>
                  <w:divsChild>
                    <w:div w:id="7139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7109643">
      <w:bodyDiv w:val="1"/>
      <w:marLeft w:val="0"/>
      <w:marRight w:val="0"/>
      <w:marTop w:val="0"/>
      <w:marBottom w:val="0"/>
      <w:divBdr>
        <w:top w:val="none" w:sz="0" w:space="0" w:color="auto"/>
        <w:left w:val="none" w:sz="0" w:space="0" w:color="auto"/>
        <w:bottom w:val="none" w:sz="0" w:space="0" w:color="auto"/>
        <w:right w:val="none" w:sz="0" w:space="0" w:color="auto"/>
      </w:divBdr>
    </w:div>
    <w:div w:id="1592659332">
      <w:bodyDiv w:val="1"/>
      <w:marLeft w:val="0"/>
      <w:marRight w:val="0"/>
      <w:marTop w:val="0"/>
      <w:marBottom w:val="0"/>
      <w:divBdr>
        <w:top w:val="none" w:sz="0" w:space="0" w:color="auto"/>
        <w:left w:val="none" w:sz="0" w:space="0" w:color="auto"/>
        <w:bottom w:val="none" w:sz="0" w:space="0" w:color="auto"/>
        <w:right w:val="none" w:sz="0" w:space="0" w:color="auto"/>
      </w:divBdr>
      <w:divsChild>
        <w:div w:id="261036650">
          <w:marLeft w:val="0"/>
          <w:marRight w:val="0"/>
          <w:marTop w:val="0"/>
          <w:marBottom w:val="0"/>
          <w:divBdr>
            <w:top w:val="none" w:sz="0" w:space="0" w:color="auto"/>
            <w:left w:val="none" w:sz="0" w:space="0" w:color="auto"/>
            <w:bottom w:val="none" w:sz="0" w:space="0" w:color="auto"/>
            <w:right w:val="none" w:sz="0" w:space="0" w:color="auto"/>
          </w:divBdr>
          <w:divsChild>
            <w:div w:id="2024237284">
              <w:marLeft w:val="0"/>
              <w:marRight w:val="0"/>
              <w:marTop w:val="0"/>
              <w:marBottom w:val="0"/>
              <w:divBdr>
                <w:top w:val="none" w:sz="0" w:space="0" w:color="auto"/>
                <w:left w:val="none" w:sz="0" w:space="0" w:color="auto"/>
                <w:bottom w:val="none" w:sz="0" w:space="0" w:color="auto"/>
                <w:right w:val="none" w:sz="0" w:space="0" w:color="auto"/>
              </w:divBdr>
              <w:divsChild>
                <w:div w:id="2115439556">
                  <w:marLeft w:val="0"/>
                  <w:marRight w:val="0"/>
                  <w:marTop w:val="0"/>
                  <w:marBottom w:val="0"/>
                  <w:divBdr>
                    <w:top w:val="none" w:sz="0" w:space="0" w:color="auto"/>
                    <w:left w:val="none" w:sz="0" w:space="0" w:color="auto"/>
                    <w:bottom w:val="none" w:sz="0" w:space="0" w:color="auto"/>
                    <w:right w:val="none" w:sz="0" w:space="0" w:color="auto"/>
                  </w:divBdr>
                  <w:divsChild>
                    <w:div w:id="150092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895621">
      <w:bodyDiv w:val="1"/>
      <w:marLeft w:val="0"/>
      <w:marRight w:val="0"/>
      <w:marTop w:val="0"/>
      <w:marBottom w:val="0"/>
      <w:divBdr>
        <w:top w:val="none" w:sz="0" w:space="0" w:color="auto"/>
        <w:left w:val="none" w:sz="0" w:space="0" w:color="auto"/>
        <w:bottom w:val="none" w:sz="0" w:space="0" w:color="auto"/>
        <w:right w:val="none" w:sz="0" w:space="0" w:color="auto"/>
      </w:divBdr>
    </w:div>
    <w:div w:id="208478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4CA32271B30D144A5B154ED65E62F7E" ma:contentTypeVersion="6" ma:contentTypeDescription="Create a new document." ma:contentTypeScope="" ma:versionID="3acbf5334b8eba49190cfe31cc39df8d">
  <xsd:schema xmlns:xsd="http://www.w3.org/2001/XMLSchema" xmlns:xs="http://www.w3.org/2001/XMLSchema" xmlns:p="http://schemas.microsoft.com/office/2006/metadata/properties" xmlns:ns2="6095e2ef-9582-4a15-9f8b-228fb12e72e5" xmlns:ns3="f5438901-017a-41c0-bb01-ef9492b40ab6" targetNamespace="http://schemas.microsoft.com/office/2006/metadata/properties" ma:root="true" ma:fieldsID="be28991c9e06a15e285c5b7f10bcd5e3" ns2:_="" ns3:_="">
    <xsd:import namespace="6095e2ef-9582-4a15-9f8b-228fb12e72e5"/>
    <xsd:import namespace="f5438901-017a-41c0-bb01-ef9492b40ab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95e2ef-9582-4a15-9f8b-228fb12e72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38901-017a-41c0-bb01-ef9492b40ab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420E700A-6934-4DC8-A55C-4BF417DFC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95e2ef-9582-4a15-9f8b-228fb12e72e5"/>
    <ds:schemaRef ds:uri="f5438901-017a-41c0-bb01-ef9492b40a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B2EAD3-9D1A-5044-85C1-345E0545F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1170</TotalTime>
  <Pages>4</Pages>
  <Words>2647</Words>
  <Characters>15094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Max Smith</cp:lastModifiedBy>
  <cp:revision>112</cp:revision>
  <dcterms:created xsi:type="dcterms:W3CDTF">2022-06-14T09:30:00Z</dcterms:created>
  <dcterms:modified xsi:type="dcterms:W3CDTF">2022-07-01T07:36:00Z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0x010100A4CA32271B30D144A5B154ED65E62F7E</vt:lpwstr>
  </property>
  <property fmtid="{D5CDD505-2E9C-101B-9397-08002B2CF9AE}" pid="3" name="_DocHome">
    <vt:i4>-1104588350</vt:i4>
  </property>
</Properties>
</file>