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47491B" w:rsidRDefault="000A4E54" w:rsidP="000A4E54">
      <w:pPr>
        <w:jc w:val="right"/>
      </w:pPr>
      <w:r w:rsidRPr="0047491B">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47491B" w:rsidRDefault="00FC2FAB">
      <w:r w:rsidRPr="0047491B">
        <w:t>Share Multi Academy Trust</w:t>
      </w:r>
    </w:p>
    <w:p w14:paraId="13A025D8" w14:textId="1BB8C5E5" w:rsidR="00CD1790" w:rsidRPr="0047491B" w:rsidRDefault="00FC2FAB">
      <w:r w:rsidRPr="0047491B">
        <w:t>Curriculum Planning Template</w:t>
      </w:r>
    </w:p>
    <w:p w14:paraId="1A8C9B5D" w14:textId="1F3108F7" w:rsidR="002475CF" w:rsidRPr="0047491B"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47491B"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7491B" w:rsidRDefault="002475CF" w:rsidP="00597073">
            <w:pPr>
              <w:rPr>
                <w:color w:val="E7E6E6" w:themeColor="background2"/>
              </w:rPr>
            </w:pPr>
            <w:r w:rsidRPr="0047491B">
              <w:rPr>
                <w:color w:val="E7E6E6" w:themeColor="background2"/>
              </w:rPr>
              <w:t>Subject:</w:t>
            </w:r>
          </w:p>
        </w:tc>
        <w:tc>
          <w:tcPr>
            <w:tcW w:w="2552" w:type="dxa"/>
          </w:tcPr>
          <w:p w14:paraId="572DE178" w14:textId="3C8938DF" w:rsidR="002475CF" w:rsidRPr="0047491B" w:rsidRDefault="66642981" w:rsidP="00597073">
            <w:pPr>
              <w:cnfStyle w:val="100000000000" w:firstRow="1" w:lastRow="0" w:firstColumn="0" w:lastColumn="0" w:oddVBand="0" w:evenVBand="0" w:oddHBand="0" w:evenHBand="0" w:firstRowFirstColumn="0" w:firstRowLastColumn="0" w:lastRowFirstColumn="0" w:lastRowLastColumn="0"/>
            </w:pPr>
            <w:r w:rsidRPr="0047491B">
              <w:t>Maths</w:t>
            </w:r>
          </w:p>
        </w:tc>
        <w:tc>
          <w:tcPr>
            <w:tcW w:w="709" w:type="dxa"/>
          </w:tcPr>
          <w:p w14:paraId="162FAC83" w14:textId="77777777" w:rsidR="002475CF" w:rsidRPr="0047491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Year</w:t>
            </w:r>
          </w:p>
        </w:tc>
        <w:tc>
          <w:tcPr>
            <w:tcW w:w="2126" w:type="dxa"/>
          </w:tcPr>
          <w:p w14:paraId="3DF9D0FE" w14:textId="05E10BC9" w:rsidR="002475CF" w:rsidRPr="0047491B" w:rsidRDefault="002E67DB" w:rsidP="00597073">
            <w:pPr>
              <w:cnfStyle w:val="100000000000" w:firstRow="1" w:lastRow="0" w:firstColumn="0" w:lastColumn="0" w:oddVBand="0" w:evenVBand="0" w:oddHBand="0" w:evenHBand="0" w:firstRowFirstColumn="0" w:firstRowLastColumn="0" w:lastRowFirstColumn="0" w:lastRowLastColumn="0"/>
            </w:pPr>
            <w:r w:rsidRPr="0047491B">
              <w:t>10</w:t>
            </w:r>
          </w:p>
        </w:tc>
        <w:tc>
          <w:tcPr>
            <w:tcW w:w="1276" w:type="dxa"/>
          </w:tcPr>
          <w:p w14:paraId="33D36AFA" w14:textId="6FDA30B1" w:rsidR="002475CF" w:rsidRPr="0047491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 xml:space="preserve">Ability </w:t>
            </w:r>
          </w:p>
        </w:tc>
        <w:tc>
          <w:tcPr>
            <w:tcW w:w="1417" w:type="dxa"/>
          </w:tcPr>
          <w:p w14:paraId="75027CB2" w14:textId="394AC8DE" w:rsidR="002475CF" w:rsidRPr="0047491B" w:rsidRDefault="00FE0379" w:rsidP="00597073">
            <w:pPr>
              <w:cnfStyle w:val="100000000000" w:firstRow="1" w:lastRow="0" w:firstColumn="0" w:lastColumn="0" w:oddVBand="0" w:evenVBand="0" w:oddHBand="0" w:evenHBand="0" w:firstRowFirstColumn="0" w:firstRowLastColumn="0" w:lastRowFirstColumn="0" w:lastRowLastColumn="0"/>
            </w:pPr>
            <w:r w:rsidRPr="0047491B">
              <w:t>Higher</w:t>
            </w:r>
          </w:p>
        </w:tc>
      </w:tr>
    </w:tbl>
    <w:p w14:paraId="01D89515" w14:textId="77777777" w:rsidR="00FC2FAB" w:rsidRPr="0047491B" w:rsidRDefault="00FC2FAB"/>
    <w:tbl>
      <w:tblPr>
        <w:tblStyle w:val="GridTable2"/>
        <w:tblW w:w="0" w:type="auto"/>
        <w:tblLook w:val="04A0" w:firstRow="1" w:lastRow="0" w:firstColumn="1" w:lastColumn="0" w:noHBand="0" w:noVBand="1"/>
      </w:tblPr>
      <w:tblGrid>
        <w:gridCol w:w="3317"/>
        <w:gridCol w:w="3847"/>
        <w:gridCol w:w="4684"/>
        <w:gridCol w:w="4813"/>
        <w:gridCol w:w="4270"/>
      </w:tblGrid>
      <w:tr w:rsidR="00B26895" w:rsidRPr="0047491B" w14:paraId="72384581" w14:textId="624A0092" w:rsidTr="00523E6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6CDBF049" w14:textId="4B72F37B" w:rsidR="00B26895" w:rsidRPr="0047491B" w:rsidRDefault="00B26895" w:rsidP="00B26895">
            <w:r w:rsidRPr="0047491B">
              <w:t>Half Term 3 / weeks</w:t>
            </w:r>
          </w:p>
        </w:tc>
        <w:tc>
          <w:tcPr>
            <w:tcW w:w="3847" w:type="dxa"/>
          </w:tcPr>
          <w:p w14:paraId="4C9E206D" w14:textId="44D14B02"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1-2</w:t>
            </w:r>
          </w:p>
        </w:tc>
        <w:tc>
          <w:tcPr>
            <w:tcW w:w="4684" w:type="dxa"/>
          </w:tcPr>
          <w:p w14:paraId="694EC266" w14:textId="23763940"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3-4</w:t>
            </w:r>
          </w:p>
        </w:tc>
        <w:tc>
          <w:tcPr>
            <w:tcW w:w="4813" w:type="dxa"/>
          </w:tcPr>
          <w:p w14:paraId="0D84A3DE" w14:textId="338D0C82"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5</w:t>
            </w:r>
            <w:r>
              <w:t>-6</w:t>
            </w:r>
          </w:p>
        </w:tc>
        <w:tc>
          <w:tcPr>
            <w:tcW w:w="4270" w:type="dxa"/>
          </w:tcPr>
          <w:p w14:paraId="4C04C91D" w14:textId="0B87CB00"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t>Final week of the half term</w:t>
            </w:r>
          </w:p>
        </w:tc>
      </w:tr>
      <w:tr w:rsidR="00B26895" w:rsidRPr="0047491B" w14:paraId="6B62B51A" w14:textId="6EA442D6" w:rsidTr="00523E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73CF56ED" w14:textId="77777777" w:rsidR="00B26895" w:rsidRPr="0047491B" w:rsidRDefault="00B26895" w:rsidP="00B26895">
            <w:r w:rsidRPr="0047491B">
              <w:t>Topic</w:t>
            </w:r>
          </w:p>
        </w:tc>
        <w:tc>
          <w:tcPr>
            <w:tcW w:w="3847" w:type="dxa"/>
          </w:tcPr>
          <w:p w14:paraId="7446C60B" w14:textId="504114B1"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19 - Circle theorems</w:t>
            </w:r>
          </w:p>
        </w:tc>
        <w:tc>
          <w:tcPr>
            <w:tcW w:w="4684" w:type="dxa"/>
          </w:tcPr>
          <w:p w14:paraId="5A288F40" w14:textId="44B44DC9"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20 - Bearings and constructions</w:t>
            </w:r>
          </w:p>
        </w:tc>
        <w:tc>
          <w:tcPr>
            <w:tcW w:w="4813" w:type="dxa"/>
          </w:tcPr>
          <w:p w14:paraId="610C82CF" w14:textId="5A0CB41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21 - Quadratics</w:t>
            </w:r>
          </w:p>
        </w:tc>
        <w:tc>
          <w:tcPr>
            <w:tcW w:w="4270" w:type="dxa"/>
          </w:tcPr>
          <w:p w14:paraId="2EA4FBC3" w14:textId="18327CCF"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B26895" w:rsidRPr="0047491B" w14:paraId="3E69A59A" w14:textId="0A5B3099" w:rsidTr="00523E61">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44CA9B2F" w14:textId="77777777" w:rsidR="00B26895" w:rsidRPr="0047491B" w:rsidRDefault="00B26895" w:rsidP="00B26895">
            <w:pPr>
              <w:rPr>
                <w:b w:val="0"/>
              </w:rPr>
            </w:pPr>
            <w:r w:rsidRPr="0047491B">
              <w:rPr>
                <w:b w:val="0"/>
              </w:rPr>
              <w:t>Topic overview</w:t>
            </w:r>
          </w:p>
          <w:p w14:paraId="2BB033EA" w14:textId="77777777" w:rsidR="00B26895" w:rsidRPr="0047491B" w:rsidRDefault="00B26895" w:rsidP="00B26895"/>
          <w:p w14:paraId="21C469AF" w14:textId="5DF22698" w:rsidR="00B26895" w:rsidRPr="0047491B" w:rsidRDefault="00E542D9" w:rsidP="00B26895">
            <w:r>
              <w:t>Student</w:t>
            </w:r>
            <w:r w:rsidR="00B26895" w:rsidRPr="0047491B">
              <w:t>s will learn…</w:t>
            </w:r>
          </w:p>
          <w:p w14:paraId="0717119B" w14:textId="77777777" w:rsidR="00B26895" w:rsidRPr="0047491B" w:rsidRDefault="00B26895" w:rsidP="00B26895"/>
        </w:tc>
        <w:tc>
          <w:tcPr>
            <w:tcW w:w="3847" w:type="dxa"/>
          </w:tcPr>
          <w:p w14:paraId="7AFAA05A" w14:textId="671CC124"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To recall and apply angle skills including in proof,  applying them to circle theorems and then applying these theorems further.</w:t>
            </w:r>
          </w:p>
        </w:tc>
        <w:tc>
          <w:tcPr>
            <w:tcW w:w="4684" w:type="dxa"/>
          </w:tcPr>
          <w:p w14:paraId="1251D6BD" w14:textId="6201E49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813" w:type="dxa"/>
          </w:tcPr>
          <w:p w14:paraId="68A7DCA3" w14:textId="0E98B8B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270" w:type="dxa"/>
          </w:tcPr>
          <w:p w14:paraId="63EAD59B" w14:textId="77777777" w:rsidR="00B26895" w:rsidRDefault="00B26895" w:rsidP="00B26895">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7641F5E"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p>
        </w:tc>
      </w:tr>
      <w:tr w:rsidR="00B26895" w:rsidRPr="0047491B" w14:paraId="42EBBD96" w14:textId="0714456C" w:rsidTr="00523E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2905C2B8" w14:textId="77777777" w:rsidR="00B26895" w:rsidRPr="0047491B" w:rsidRDefault="00B26895" w:rsidP="00B26895">
            <w:pPr>
              <w:rPr>
                <w:b w:val="0"/>
                <w:bCs w:val="0"/>
              </w:rPr>
            </w:pPr>
            <w:r w:rsidRPr="0047491B">
              <w:t>Components</w:t>
            </w:r>
          </w:p>
          <w:p w14:paraId="2AA3B002" w14:textId="77777777" w:rsidR="00B26895" w:rsidRPr="0047491B" w:rsidRDefault="00B26895" w:rsidP="00B26895">
            <w:pPr>
              <w:rPr>
                <w:b w:val="0"/>
                <w:bCs w:val="0"/>
              </w:rPr>
            </w:pPr>
          </w:p>
          <w:p w14:paraId="05675156" w14:textId="77777777" w:rsidR="00B26895" w:rsidRPr="0047491B" w:rsidRDefault="00B26895" w:rsidP="00B26895">
            <w:pPr>
              <w:rPr>
                <w:b w:val="0"/>
                <w:bCs w:val="0"/>
              </w:rPr>
            </w:pPr>
          </w:p>
          <w:p w14:paraId="7602DA96" w14:textId="64A41284" w:rsidR="00B26895" w:rsidRPr="0047491B" w:rsidRDefault="00B26895" w:rsidP="00B26895"/>
        </w:tc>
        <w:tc>
          <w:tcPr>
            <w:tcW w:w="3847" w:type="dxa"/>
          </w:tcPr>
          <w:p w14:paraId="33E6CE2D"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prove and use angle theorems in circles.</w:t>
            </w:r>
          </w:p>
          <w:p w14:paraId="38806293"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prove and use circle theorems involving tangents.</w:t>
            </w:r>
          </w:p>
          <w:p w14:paraId="7E8AB476" w14:textId="32396DF4"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use the alternate segment theorem.</w:t>
            </w:r>
          </w:p>
        </w:tc>
        <w:tc>
          <w:tcPr>
            <w:tcW w:w="4684" w:type="dxa"/>
          </w:tcPr>
          <w:p w14:paraId="4D51598B"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draw and measure bearings.</w:t>
            </w:r>
          </w:p>
          <w:p w14:paraId="2372686A" w14:textId="585D8C95"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triangles using a protractor and compass.</w:t>
            </w:r>
          </w:p>
          <w:p w14:paraId="729066B9"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 perpendicular bisector.</w:t>
            </w:r>
          </w:p>
          <w:p w14:paraId="2DFD6D26"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an angle bisector.</w:t>
            </w:r>
          </w:p>
          <w:p w14:paraId="0895D4AD"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given angles.</w:t>
            </w:r>
          </w:p>
          <w:p w14:paraId="5A341A48"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 regular hexagon inside a circle.</w:t>
            </w:r>
          </w:p>
          <w:p w14:paraId="2A3A140C" w14:textId="55D28C12"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solve problems involving loci.</w:t>
            </w:r>
          </w:p>
        </w:tc>
        <w:tc>
          <w:tcPr>
            <w:tcW w:w="4813" w:type="dxa"/>
          </w:tcPr>
          <w:p w14:paraId="064BA66A"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plot quadratics using a table of values</w:t>
            </w:r>
          </w:p>
          <w:p w14:paraId="78CC80C5"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solve quadratic equations by factorising.</w:t>
            </w:r>
          </w:p>
          <w:p w14:paraId="4D69EDD9"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use the quadratic formula.</w:t>
            </w:r>
          </w:p>
          <w:p w14:paraId="2CA3511F"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complete the square.</w:t>
            </w:r>
          </w:p>
          <w:p w14:paraId="645816AD"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sketch quadratic curves showing key points.</w:t>
            </w:r>
          </w:p>
          <w:p w14:paraId="4583ED45"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factorise and sketch quadratic inequalities to determine the region needed.</w:t>
            </w:r>
          </w:p>
          <w:p w14:paraId="111FC988" w14:textId="29D437B5"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p>
        </w:tc>
        <w:tc>
          <w:tcPr>
            <w:tcW w:w="4270" w:type="dxa"/>
          </w:tcPr>
          <w:p w14:paraId="2FB805C5" w14:textId="14992D00"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B26895" w:rsidRPr="0047491B" w14:paraId="08A67C2E" w14:textId="41C21F9F" w:rsidTr="00523E61">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68D50E30" w14:textId="7758D15F" w:rsidR="00B26895" w:rsidRPr="0047491B" w:rsidRDefault="00B26895" w:rsidP="00B26895">
            <w:r w:rsidRPr="0047491B">
              <w:t xml:space="preserve">What </w:t>
            </w:r>
            <w:r w:rsidR="00E542D9">
              <w:t>student</w:t>
            </w:r>
            <w:r w:rsidRPr="0047491B">
              <w:t>s should already know</w:t>
            </w:r>
          </w:p>
          <w:p w14:paraId="508E3A74" w14:textId="77777777" w:rsidR="00B26895" w:rsidRPr="0047491B" w:rsidRDefault="00B26895" w:rsidP="00B26895">
            <w:r w:rsidRPr="0047491B">
              <w:t>(prior learning components)</w:t>
            </w:r>
          </w:p>
          <w:p w14:paraId="044236B6" w14:textId="77777777" w:rsidR="00B26895" w:rsidRPr="0047491B" w:rsidRDefault="00B26895" w:rsidP="00B26895">
            <w:pPr>
              <w:rPr>
                <w:b w:val="0"/>
                <w:bCs w:val="0"/>
              </w:rPr>
            </w:pPr>
          </w:p>
          <w:p w14:paraId="7B654702" w14:textId="1B2C0ED8" w:rsidR="00B26895" w:rsidRPr="0047491B" w:rsidRDefault="00B26895" w:rsidP="00B26895"/>
        </w:tc>
        <w:tc>
          <w:tcPr>
            <w:tcW w:w="3847" w:type="dxa"/>
          </w:tcPr>
          <w:p w14:paraId="748C05DC"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 xml:space="preserve">Students should have practical experience of drawing circles with compasses. Students should recall the words, centre, radius, diameter and circumference. Students should recall the relationship of the gradient between two perpendicular lines. </w:t>
            </w:r>
          </w:p>
          <w:p w14:paraId="62DDEF0A" w14:textId="3AC9CB13"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find the equation of the straight line, given a gradient and a coordinate.</w:t>
            </w:r>
          </w:p>
        </w:tc>
        <w:tc>
          <w:tcPr>
            <w:tcW w:w="4684" w:type="dxa"/>
          </w:tcPr>
          <w:p w14:paraId="7728304A" w14:textId="1825D390"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measure and draw lines. Students should know angle facts (around a point, parallel lines). Students will be familiar with communicating these properties mathematically.</w:t>
            </w:r>
          </w:p>
        </w:tc>
        <w:tc>
          <w:tcPr>
            <w:tcW w:w="4813" w:type="dxa"/>
          </w:tcPr>
          <w:p w14:paraId="083B5D5A"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 xml:space="preserve">Students can substitute into, solve and rearrange linear equations. </w:t>
            </w:r>
          </w:p>
          <w:p w14:paraId="5BD18908" w14:textId="68790741"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factorise simple quadratic expressions - coefficient of x^2 is equal to 1.</w:t>
            </w:r>
          </w:p>
        </w:tc>
        <w:tc>
          <w:tcPr>
            <w:tcW w:w="4270" w:type="dxa"/>
          </w:tcPr>
          <w:p w14:paraId="4D1DEE70" w14:textId="77777777" w:rsidR="00B26895" w:rsidRPr="00C00E06" w:rsidRDefault="00B26895" w:rsidP="00B26895">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4F43F46C" w14:textId="105115AF"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B26895" w:rsidRPr="0047491B" w14:paraId="07BCF150" w14:textId="7D04AF05" w:rsidTr="00523E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326D097C" w14:textId="77777777" w:rsidR="00B26895" w:rsidRPr="0047491B" w:rsidRDefault="00B26895" w:rsidP="00B26895">
            <w:pPr>
              <w:rPr>
                <w:b w:val="0"/>
                <w:bCs w:val="0"/>
              </w:rPr>
            </w:pPr>
            <w:r w:rsidRPr="0047491B">
              <w:t>Transferrable knowledge (skills)</w:t>
            </w:r>
          </w:p>
          <w:p w14:paraId="6BD3384B" w14:textId="77777777" w:rsidR="00B26895" w:rsidRPr="0047491B" w:rsidRDefault="00B26895" w:rsidP="00B26895">
            <w:pPr>
              <w:rPr>
                <w:b w:val="0"/>
                <w:bCs w:val="0"/>
              </w:rPr>
            </w:pPr>
          </w:p>
          <w:p w14:paraId="6A8E4C87" w14:textId="77777777" w:rsidR="00B26895" w:rsidRPr="0047491B" w:rsidRDefault="00B26895" w:rsidP="00B26895">
            <w:pPr>
              <w:rPr>
                <w:b w:val="0"/>
                <w:bCs w:val="0"/>
              </w:rPr>
            </w:pPr>
          </w:p>
          <w:p w14:paraId="75F69E30" w14:textId="21238411" w:rsidR="00B26895" w:rsidRPr="0047491B" w:rsidRDefault="00B26895" w:rsidP="00B26895"/>
        </w:tc>
        <w:tc>
          <w:tcPr>
            <w:tcW w:w="3847" w:type="dxa"/>
          </w:tcPr>
          <w:p w14:paraId="6000A00E" w14:textId="2A569E90"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 xml:space="preserve">Confidence use of proof and the used of pre proved mathematics is how modern mathematics works. This skill to match existing knowledge to unknown problems stating the rules being used returns repeatedly in mathematics at </w:t>
            </w:r>
            <w:r>
              <w:lastRenderedPageBreak/>
              <w:t>KS5 through skills such as identities in trig.</w:t>
            </w:r>
          </w:p>
        </w:tc>
        <w:tc>
          <w:tcPr>
            <w:tcW w:w="4684" w:type="dxa"/>
          </w:tcPr>
          <w:p w14:paraId="13093026" w14:textId="295995AE"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lastRenderedPageBreak/>
              <w:t>Real life application of bearings and exact drawings is a useful life skill in itself but this unit will be frequently used in other angle property questions. In harder angle questions bearing is often added to make the question more challenging with a focus on three figure bearings.</w:t>
            </w:r>
          </w:p>
        </w:tc>
        <w:tc>
          <w:tcPr>
            <w:tcW w:w="4813" w:type="dxa"/>
          </w:tcPr>
          <w:p w14:paraId="6288ED55" w14:textId="6F2BB1D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 xml:space="preserve">Maths a higher level will frequently use quadratics so a good grounding now is essential for students to develop. The cross use of these skills will be used in solving graphical questions as well as quadratic simultaneous equations. At KS5 this will be used in a number of different ways where this </w:t>
            </w:r>
            <w:r>
              <w:lastRenderedPageBreak/>
              <w:t>ability to “pick” a suitable way to solve will become a imbedded skill.</w:t>
            </w:r>
          </w:p>
        </w:tc>
        <w:tc>
          <w:tcPr>
            <w:tcW w:w="4270" w:type="dxa"/>
          </w:tcPr>
          <w:p w14:paraId="37BB4036" w14:textId="11B989A2"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improve </w:t>
            </w:r>
            <w:r>
              <w:lastRenderedPageBreak/>
              <w:t>students’ ability to answer these and directly sequential problems.</w:t>
            </w:r>
          </w:p>
        </w:tc>
      </w:tr>
      <w:tr w:rsidR="00B26895" w:rsidRPr="0047491B" w14:paraId="4E89435C" w14:textId="259B38F3" w:rsidTr="00523E61">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4B87B9B2" w14:textId="318BAADB" w:rsidR="00B26895" w:rsidRPr="0047491B" w:rsidRDefault="00B26895" w:rsidP="00B26895">
            <w:pPr>
              <w:rPr>
                <w:b w:val="0"/>
                <w:bCs w:val="0"/>
              </w:rPr>
            </w:pPr>
            <w:r w:rsidRPr="0047491B">
              <w:lastRenderedPageBreak/>
              <w:t xml:space="preserve">Key vocabulary </w:t>
            </w:r>
            <w:r w:rsidR="00E542D9">
              <w:t>student</w:t>
            </w:r>
            <w:r w:rsidRPr="0047491B">
              <w:t xml:space="preserve"> will know and learn</w:t>
            </w:r>
          </w:p>
          <w:p w14:paraId="5E2ED96A" w14:textId="77777777" w:rsidR="00B26895" w:rsidRPr="0047491B" w:rsidRDefault="00B26895" w:rsidP="00B26895">
            <w:pPr>
              <w:rPr>
                <w:b w:val="0"/>
                <w:bCs w:val="0"/>
              </w:rPr>
            </w:pPr>
          </w:p>
          <w:p w14:paraId="76823717" w14:textId="30EBB942" w:rsidR="00B26895" w:rsidRPr="0047491B" w:rsidRDefault="00B26895" w:rsidP="00B26895"/>
        </w:tc>
        <w:tc>
          <w:tcPr>
            <w:tcW w:w="3847" w:type="dxa"/>
          </w:tcPr>
          <w:p w14:paraId="7BE74DEE" w14:textId="329F919F"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Radius, centre, tangent, circumference, diameter, gradient, perpendicular, reciprocal, coordinate, equation, substitution, chord, triangle, isosceles, angles, degrees, cyclic quadrilateral, alternate, segment, semicircle, arc, theorem.</w:t>
            </w:r>
          </w:p>
        </w:tc>
        <w:tc>
          <w:tcPr>
            <w:tcW w:w="4684" w:type="dxa"/>
          </w:tcPr>
          <w:p w14:paraId="73A5987F" w14:textId="2BD71DD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Construct, circle, arc, sector, face, edge, vertex, two-dimensional, three-dimensional, solid, elevations, congruent, angles, regular, irregular, bearing, degree, bisect, perpendicular, loci, map, scale, plan, region.</w:t>
            </w:r>
          </w:p>
        </w:tc>
        <w:tc>
          <w:tcPr>
            <w:tcW w:w="4813" w:type="dxa"/>
          </w:tcPr>
          <w:p w14:paraId="32D835DA" w14:textId="4525A59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Quadratic, solution, root, linear, solve, simultaneous, inequality, completing the square, factorise, rearrange, surd, function, solve</w:t>
            </w:r>
            <w:r>
              <w:t>.</w:t>
            </w:r>
          </w:p>
        </w:tc>
        <w:tc>
          <w:tcPr>
            <w:tcW w:w="4270" w:type="dxa"/>
          </w:tcPr>
          <w:p w14:paraId="4EE49A3E"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p>
        </w:tc>
      </w:tr>
      <w:tr w:rsidR="00B26895" w:rsidRPr="0047491B" w14:paraId="0B05F9B3" w14:textId="32FE1FCE" w:rsidTr="00523E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29A6470A" w14:textId="77777777" w:rsidR="00B26895" w:rsidRPr="0047491B" w:rsidRDefault="00B26895" w:rsidP="00B26895">
            <w:pPr>
              <w:rPr>
                <w:b w:val="0"/>
                <w:bCs w:val="0"/>
              </w:rPr>
            </w:pPr>
            <w:r w:rsidRPr="0047491B">
              <w:t>Assessment activities</w:t>
            </w:r>
          </w:p>
          <w:p w14:paraId="7BFD703C" w14:textId="136D32EA" w:rsidR="00B26895" w:rsidRPr="0047491B" w:rsidRDefault="00B26895" w:rsidP="00B26895"/>
          <w:p w14:paraId="5F46EEA2" w14:textId="77777777" w:rsidR="00B26895" w:rsidRPr="0047491B" w:rsidRDefault="00B26895" w:rsidP="00B26895">
            <w:pPr>
              <w:rPr>
                <w:b w:val="0"/>
                <w:bCs w:val="0"/>
              </w:rPr>
            </w:pPr>
          </w:p>
          <w:p w14:paraId="02EA02CF" w14:textId="6B000CF1" w:rsidR="00B26895" w:rsidRPr="0047491B" w:rsidRDefault="00B26895" w:rsidP="00B26895"/>
        </w:tc>
        <w:tc>
          <w:tcPr>
            <w:tcW w:w="3847" w:type="dxa"/>
          </w:tcPr>
          <w:p w14:paraId="2F9DD154" w14:textId="4FE6FAE9"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19 Circle Theorems</w:t>
            </w:r>
          </w:p>
          <w:p w14:paraId="11784508" w14:textId="1D9EA16D"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684" w:type="dxa"/>
          </w:tcPr>
          <w:p w14:paraId="17CF7C19" w14:textId="65DAB14B"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20 Bearings and constructions</w:t>
            </w:r>
          </w:p>
          <w:p w14:paraId="4DFCF4D5" w14:textId="4C8F6AA1"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813" w:type="dxa"/>
          </w:tcPr>
          <w:p w14:paraId="2CC2B480" w14:textId="03614F76"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2</w:t>
            </w:r>
            <w:r>
              <w:t>1</w:t>
            </w:r>
            <w:r w:rsidRPr="0047491B">
              <w:t xml:space="preserve"> Quadratics </w:t>
            </w:r>
          </w:p>
          <w:p w14:paraId="7C4980AB" w14:textId="744AE2E2"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270" w:type="dxa"/>
          </w:tcPr>
          <w:p w14:paraId="5A16EF29" w14:textId="15E1C207"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B26895" w:rsidRPr="0047491B" w14:paraId="556A966E" w14:textId="3CE1E31E" w:rsidTr="00523E61">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39CD1A5F" w14:textId="77777777" w:rsidR="00B26895" w:rsidRPr="0047491B" w:rsidRDefault="00B26895" w:rsidP="00B26895">
            <w:pPr>
              <w:rPr>
                <w:b w:val="0"/>
                <w:bCs w:val="0"/>
              </w:rPr>
            </w:pPr>
            <w:r w:rsidRPr="0047491B">
              <w:t>Resources available</w:t>
            </w:r>
          </w:p>
          <w:p w14:paraId="2B5CEE4B" w14:textId="77777777" w:rsidR="00B26895" w:rsidRPr="0047491B" w:rsidRDefault="00B26895" w:rsidP="00B26895">
            <w:pPr>
              <w:rPr>
                <w:b w:val="0"/>
                <w:bCs w:val="0"/>
              </w:rPr>
            </w:pPr>
          </w:p>
          <w:p w14:paraId="3F1B3FD9" w14:textId="77777777" w:rsidR="00B26895" w:rsidRPr="0047491B" w:rsidRDefault="00B26895" w:rsidP="00B26895">
            <w:pPr>
              <w:rPr>
                <w:b w:val="0"/>
                <w:bCs w:val="0"/>
              </w:rPr>
            </w:pPr>
          </w:p>
          <w:p w14:paraId="7F48F907" w14:textId="272E87C4" w:rsidR="00B26895" w:rsidRPr="0047491B" w:rsidRDefault="00B26895" w:rsidP="00B26895"/>
        </w:tc>
        <w:tc>
          <w:tcPr>
            <w:tcW w:w="3847" w:type="dxa"/>
          </w:tcPr>
          <w:p w14:paraId="770CA5C9" w14:textId="77777777" w:rsidR="00B26895" w:rsidRDefault="00B26895" w:rsidP="00B26895">
            <w:pPr>
              <w:cnfStyle w:val="000000000000" w:firstRow="0" w:lastRow="0" w:firstColumn="0" w:lastColumn="0" w:oddVBand="0" w:evenVBand="0" w:oddHBand="0" w:evenHBand="0" w:firstRowFirstColumn="0" w:firstRowLastColumn="0" w:lastRowFirstColumn="0" w:lastRowLastColumn="0"/>
            </w:pPr>
            <w:r>
              <w:t>Hegarty Clip 183, 184</w:t>
            </w:r>
          </w:p>
          <w:p w14:paraId="0B790D0F"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lesson folder</w:t>
            </w:r>
          </w:p>
          <w:p w14:paraId="3DF6B75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3CE3611D"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7A116255"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7F65E0E"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1182E647"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65C8E531" w:rsidR="00E542D9" w:rsidRPr="0047491B" w:rsidRDefault="00E542D9" w:rsidP="00E542D9">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684" w:type="dxa"/>
          </w:tcPr>
          <w:p w14:paraId="2D26F97D" w14:textId="77777777" w:rsidR="00B26895" w:rsidRDefault="00B26895" w:rsidP="00B26895">
            <w:pPr>
              <w:cnfStyle w:val="000000000000" w:firstRow="0" w:lastRow="0" w:firstColumn="0" w:lastColumn="0" w:oddVBand="0" w:evenVBand="0" w:oddHBand="0" w:evenHBand="0" w:firstRowFirstColumn="0" w:firstRowLastColumn="0" w:lastRowFirstColumn="0" w:lastRowLastColumn="0"/>
            </w:pPr>
            <w:r>
              <w:t>Hegarty Clip 46, 47, 146, 145, 46, 165</w:t>
            </w:r>
          </w:p>
          <w:p w14:paraId="7BFA060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lesson folder</w:t>
            </w:r>
          </w:p>
          <w:p w14:paraId="41C53F49"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4719B527"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04766A5"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E399ABE"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52F2137C"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2BE2592F" w:rsidR="00E542D9" w:rsidRPr="0047491B" w:rsidRDefault="00E542D9" w:rsidP="00E542D9">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813" w:type="dxa"/>
          </w:tcPr>
          <w:p w14:paraId="07A4417E" w14:textId="77777777" w:rsidR="00B26895" w:rsidRDefault="00B26895" w:rsidP="00B26895">
            <w:pPr>
              <w:cnfStyle w:val="000000000000" w:firstRow="0" w:lastRow="0" w:firstColumn="0" w:lastColumn="0" w:oddVBand="0" w:evenVBand="0" w:oddHBand="0" w:evenHBand="0" w:firstRowFirstColumn="0" w:firstRowLastColumn="0" w:lastRowFirstColumn="0" w:lastRowLastColumn="0"/>
            </w:pPr>
            <w:r>
              <w:t>Hegarty 98, 157, 158, 191, 209, 160, 212</w:t>
            </w:r>
          </w:p>
          <w:p w14:paraId="4D049D37"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lesson folder</w:t>
            </w:r>
          </w:p>
          <w:p w14:paraId="4510225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1701676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2BE7A192"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02E33C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37846B86"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A7A1341" w14:textId="6E1DC99F" w:rsidR="00E542D9" w:rsidRPr="003B42A5" w:rsidRDefault="00E542D9" w:rsidP="00E542D9">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bookmarkStart w:id="0" w:name="_GoBack"/>
            <w:bookmarkEnd w:id="0"/>
          </w:p>
        </w:tc>
        <w:tc>
          <w:tcPr>
            <w:tcW w:w="4270" w:type="dxa"/>
          </w:tcPr>
          <w:p w14:paraId="40D2CCF7" w14:textId="10DD4689"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B26895" w:rsidRPr="0047491B" w14:paraId="3D947E55" w14:textId="720DFC1D" w:rsidTr="00523E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5ADF2A50" w14:textId="2F24A452" w:rsidR="00B26895" w:rsidRPr="0047491B" w:rsidRDefault="00B26895" w:rsidP="00B26895">
            <w:pPr>
              <w:rPr>
                <w:bCs w:val="0"/>
              </w:rPr>
            </w:pPr>
            <w:r w:rsidRPr="0047491B">
              <w:rPr>
                <w:b w:val="0"/>
              </w:rPr>
              <w:t>Notes</w:t>
            </w:r>
          </w:p>
          <w:p w14:paraId="2BC0B6A8" w14:textId="77777777" w:rsidR="00B26895" w:rsidRPr="0047491B" w:rsidRDefault="00B26895" w:rsidP="00B26895">
            <w:pPr>
              <w:rPr>
                <w:b w:val="0"/>
                <w:bCs w:val="0"/>
              </w:rPr>
            </w:pPr>
          </w:p>
          <w:p w14:paraId="205F3E4E" w14:textId="77777777" w:rsidR="00B26895" w:rsidRPr="0047491B" w:rsidRDefault="00B26895" w:rsidP="00B26895">
            <w:pPr>
              <w:rPr>
                <w:b w:val="0"/>
                <w:bCs w:val="0"/>
              </w:rPr>
            </w:pPr>
            <w:r w:rsidRPr="0047491B">
              <w:t>Why this topic is important…</w:t>
            </w:r>
          </w:p>
          <w:p w14:paraId="58FA1875" w14:textId="1A433BF1" w:rsidR="00B26895" w:rsidRPr="0047491B" w:rsidRDefault="00B26895" w:rsidP="00B26895"/>
        </w:tc>
        <w:tc>
          <w:tcPr>
            <w:tcW w:w="3847" w:type="dxa"/>
          </w:tcPr>
          <w:p w14:paraId="0D8927E9" w14:textId="717687D8"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Students should use known angle-based skills in circle theorems that have been shared with them both algebraically and with numbers. A focus on explanation is essential with students explaining their reasoning. This unit finishes with students correctly identifying the needed theorem and applying them and eventually showing these through proof.</w:t>
            </w:r>
          </w:p>
        </w:tc>
        <w:tc>
          <w:tcPr>
            <w:tcW w:w="4684" w:type="dxa"/>
          </w:tcPr>
          <w:p w14:paraId="61CCBC3B" w14:textId="118CC5CA"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The unit starts with angles at a point, on a line and between parallel lines being used in bearings before adding the element of scale drawings. Students the progress to constructions and how this can be used in diagrams to identify regions applying mathematic skills to answer problems.</w:t>
            </w:r>
          </w:p>
        </w:tc>
        <w:tc>
          <w:tcPr>
            <w:tcW w:w="4813" w:type="dxa"/>
          </w:tcPr>
          <w:p w14:paraId="065E122E" w14:textId="17A76CA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Quadratics draws on numerous earlier skills and knowledge that have been covered and joins them together. This is the first pure maths topic that students meet that starts to join together these different skills allowing for a deeper understanding of “why” these earlier topics were used. Students should understand the advantages/disadvantages of different methods and how and when to pick them. The unit will finish requiring students to draw/sketch a graph using the algebra to fill in more information.</w:t>
            </w:r>
          </w:p>
        </w:tc>
        <w:tc>
          <w:tcPr>
            <w:tcW w:w="4270" w:type="dxa"/>
          </w:tcPr>
          <w:p w14:paraId="1D8DE351" w14:textId="13E7ADE5"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47491B" w:rsidRDefault="00FC2FAB" w:rsidP="00FC2FAB"/>
    <w:sectPr w:rsidR="00FC2FAB" w:rsidRPr="0047491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059A3" w14:textId="77777777" w:rsidR="00B60645" w:rsidRDefault="00B60645" w:rsidP="000A4E54">
      <w:pPr>
        <w:spacing w:after="0" w:line="240" w:lineRule="auto"/>
      </w:pPr>
      <w:r>
        <w:separator/>
      </w:r>
    </w:p>
  </w:endnote>
  <w:endnote w:type="continuationSeparator" w:id="0">
    <w:p w14:paraId="3537172A" w14:textId="77777777" w:rsidR="00B60645" w:rsidRDefault="00B6064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79A73FB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60645" w:rsidRPr="00B60645">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580CD" w14:textId="77777777" w:rsidR="00B60645" w:rsidRDefault="00B60645" w:rsidP="000A4E54">
      <w:pPr>
        <w:spacing w:after="0" w:line="240" w:lineRule="auto"/>
      </w:pPr>
      <w:r>
        <w:separator/>
      </w:r>
    </w:p>
  </w:footnote>
  <w:footnote w:type="continuationSeparator" w:id="0">
    <w:p w14:paraId="159302C0" w14:textId="77777777" w:rsidR="00B60645" w:rsidRDefault="00B6064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B75C5"/>
    <w:multiLevelType w:val="hybridMultilevel"/>
    <w:tmpl w:val="64B4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57419"/>
    <w:rsid w:val="000A4E54"/>
    <w:rsid w:val="000B2C1D"/>
    <w:rsid w:val="000D1ABD"/>
    <w:rsid w:val="000F4C5B"/>
    <w:rsid w:val="00164D56"/>
    <w:rsid w:val="001F3CC3"/>
    <w:rsid w:val="002466FB"/>
    <w:rsid w:val="002475CF"/>
    <w:rsid w:val="002E67DB"/>
    <w:rsid w:val="00311588"/>
    <w:rsid w:val="00312DDB"/>
    <w:rsid w:val="0038346C"/>
    <w:rsid w:val="003A439E"/>
    <w:rsid w:val="003B42A5"/>
    <w:rsid w:val="0047491B"/>
    <w:rsid w:val="00485B81"/>
    <w:rsid w:val="00523E61"/>
    <w:rsid w:val="005B4C33"/>
    <w:rsid w:val="006422EC"/>
    <w:rsid w:val="006742F7"/>
    <w:rsid w:val="006C2499"/>
    <w:rsid w:val="006D3263"/>
    <w:rsid w:val="006E569E"/>
    <w:rsid w:val="00724CAB"/>
    <w:rsid w:val="00827664"/>
    <w:rsid w:val="008A79D2"/>
    <w:rsid w:val="008A7E3F"/>
    <w:rsid w:val="008B442F"/>
    <w:rsid w:val="008B5D58"/>
    <w:rsid w:val="008F222F"/>
    <w:rsid w:val="009A1D1B"/>
    <w:rsid w:val="009D5AE6"/>
    <w:rsid w:val="00A342F0"/>
    <w:rsid w:val="00A50AD6"/>
    <w:rsid w:val="00B1217A"/>
    <w:rsid w:val="00B26895"/>
    <w:rsid w:val="00B60645"/>
    <w:rsid w:val="00BA7B1E"/>
    <w:rsid w:val="00BB40B8"/>
    <w:rsid w:val="00BC516B"/>
    <w:rsid w:val="00C03014"/>
    <w:rsid w:val="00C357ED"/>
    <w:rsid w:val="00CD1790"/>
    <w:rsid w:val="00D10434"/>
    <w:rsid w:val="00D41AE7"/>
    <w:rsid w:val="00D86CFF"/>
    <w:rsid w:val="00DD0F1C"/>
    <w:rsid w:val="00DE47FE"/>
    <w:rsid w:val="00DF2370"/>
    <w:rsid w:val="00E15638"/>
    <w:rsid w:val="00E24FC4"/>
    <w:rsid w:val="00E542D9"/>
    <w:rsid w:val="00EE0E96"/>
    <w:rsid w:val="00FB076B"/>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96386">
      <w:bodyDiv w:val="1"/>
      <w:marLeft w:val="0"/>
      <w:marRight w:val="0"/>
      <w:marTop w:val="0"/>
      <w:marBottom w:val="0"/>
      <w:divBdr>
        <w:top w:val="none" w:sz="0" w:space="0" w:color="auto"/>
        <w:left w:val="none" w:sz="0" w:space="0" w:color="auto"/>
        <w:bottom w:val="none" w:sz="0" w:space="0" w:color="auto"/>
        <w:right w:val="none" w:sz="0" w:space="0" w:color="auto"/>
      </w:divBdr>
    </w:div>
    <w:div w:id="245724920">
      <w:bodyDiv w:val="1"/>
      <w:marLeft w:val="0"/>
      <w:marRight w:val="0"/>
      <w:marTop w:val="0"/>
      <w:marBottom w:val="0"/>
      <w:divBdr>
        <w:top w:val="none" w:sz="0" w:space="0" w:color="auto"/>
        <w:left w:val="none" w:sz="0" w:space="0" w:color="auto"/>
        <w:bottom w:val="none" w:sz="0" w:space="0" w:color="auto"/>
        <w:right w:val="none" w:sz="0" w:space="0" w:color="auto"/>
      </w:divBdr>
    </w:div>
    <w:div w:id="499396540">
      <w:bodyDiv w:val="1"/>
      <w:marLeft w:val="0"/>
      <w:marRight w:val="0"/>
      <w:marTop w:val="0"/>
      <w:marBottom w:val="0"/>
      <w:divBdr>
        <w:top w:val="none" w:sz="0" w:space="0" w:color="auto"/>
        <w:left w:val="none" w:sz="0" w:space="0" w:color="auto"/>
        <w:bottom w:val="none" w:sz="0" w:space="0" w:color="auto"/>
        <w:right w:val="none" w:sz="0" w:space="0" w:color="auto"/>
      </w:divBdr>
    </w:div>
    <w:div w:id="628509814">
      <w:bodyDiv w:val="1"/>
      <w:marLeft w:val="0"/>
      <w:marRight w:val="0"/>
      <w:marTop w:val="0"/>
      <w:marBottom w:val="0"/>
      <w:divBdr>
        <w:top w:val="none" w:sz="0" w:space="0" w:color="auto"/>
        <w:left w:val="none" w:sz="0" w:space="0" w:color="auto"/>
        <w:bottom w:val="none" w:sz="0" w:space="0" w:color="auto"/>
        <w:right w:val="none" w:sz="0" w:space="0" w:color="auto"/>
      </w:divBdr>
    </w:div>
    <w:div w:id="708801929">
      <w:bodyDiv w:val="1"/>
      <w:marLeft w:val="0"/>
      <w:marRight w:val="0"/>
      <w:marTop w:val="0"/>
      <w:marBottom w:val="0"/>
      <w:divBdr>
        <w:top w:val="none" w:sz="0" w:space="0" w:color="auto"/>
        <w:left w:val="none" w:sz="0" w:space="0" w:color="auto"/>
        <w:bottom w:val="none" w:sz="0" w:space="0" w:color="auto"/>
        <w:right w:val="none" w:sz="0" w:space="0" w:color="auto"/>
      </w:divBdr>
    </w:div>
    <w:div w:id="818495413">
      <w:bodyDiv w:val="1"/>
      <w:marLeft w:val="0"/>
      <w:marRight w:val="0"/>
      <w:marTop w:val="0"/>
      <w:marBottom w:val="0"/>
      <w:divBdr>
        <w:top w:val="none" w:sz="0" w:space="0" w:color="auto"/>
        <w:left w:val="none" w:sz="0" w:space="0" w:color="auto"/>
        <w:bottom w:val="none" w:sz="0" w:space="0" w:color="auto"/>
        <w:right w:val="none" w:sz="0" w:space="0" w:color="auto"/>
      </w:divBdr>
    </w:div>
    <w:div w:id="847909084">
      <w:bodyDiv w:val="1"/>
      <w:marLeft w:val="0"/>
      <w:marRight w:val="0"/>
      <w:marTop w:val="0"/>
      <w:marBottom w:val="0"/>
      <w:divBdr>
        <w:top w:val="none" w:sz="0" w:space="0" w:color="auto"/>
        <w:left w:val="none" w:sz="0" w:space="0" w:color="auto"/>
        <w:bottom w:val="none" w:sz="0" w:space="0" w:color="auto"/>
        <w:right w:val="none" w:sz="0" w:space="0" w:color="auto"/>
      </w:divBdr>
    </w:div>
    <w:div w:id="926111936">
      <w:bodyDiv w:val="1"/>
      <w:marLeft w:val="0"/>
      <w:marRight w:val="0"/>
      <w:marTop w:val="0"/>
      <w:marBottom w:val="0"/>
      <w:divBdr>
        <w:top w:val="none" w:sz="0" w:space="0" w:color="auto"/>
        <w:left w:val="none" w:sz="0" w:space="0" w:color="auto"/>
        <w:bottom w:val="none" w:sz="0" w:space="0" w:color="auto"/>
        <w:right w:val="none" w:sz="0" w:space="0" w:color="auto"/>
      </w:divBdr>
    </w:div>
    <w:div w:id="1091657065">
      <w:bodyDiv w:val="1"/>
      <w:marLeft w:val="0"/>
      <w:marRight w:val="0"/>
      <w:marTop w:val="0"/>
      <w:marBottom w:val="0"/>
      <w:divBdr>
        <w:top w:val="none" w:sz="0" w:space="0" w:color="auto"/>
        <w:left w:val="none" w:sz="0" w:space="0" w:color="auto"/>
        <w:bottom w:val="none" w:sz="0" w:space="0" w:color="auto"/>
        <w:right w:val="none" w:sz="0" w:space="0" w:color="auto"/>
      </w:divBdr>
    </w:div>
    <w:div w:id="1155493082">
      <w:bodyDiv w:val="1"/>
      <w:marLeft w:val="0"/>
      <w:marRight w:val="0"/>
      <w:marTop w:val="0"/>
      <w:marBottom w:val="0"/>
      <w:divBdr>
        <w:top w:val="none" w:sz="0" w:space="0" w:color="auto"/>
        <w:left w:val="none" w:sz="0" w:space="0" w:color="auto"/>
        <w:bottom w:val="none" w:sz="0" w:space="0" w:color="auto"/>
        <w:right w:val="none" w:sz="0" w:space="0" w:color="auto"/>
      </w:divBdr>
    </w:div>
    <w:div w:id="1210844656">
      <w:bodyDiv w:val="1"/>
      <w:marLeft w:val="0"/>
      <w:marRight w:val="0"/>
      <w:marTop w:val="0"/>
      <w:marBottom w:val="0"/>
      <w:divBdr>
        <w:top w:val="none" w:sz="0" w:space="0" w:color="auto"/>
        <w:left w:val="none" w:sz="0" w:space="0" w:color="auto"/>
        <w:bottom w:val="none" w:sz="0" w:space="0" w:color="auto"/>
        <w:right w:val="none" w:sz="0" w:space="0" w:color="auto"/>
      </w:divBdr>
    </w:div>
    <w:div w:id="1230118594">
      <w:bodyDiv w:val="1"/>
      <w:marLeft w:val="0"/>
      <w:marRight w:val="0"/>
      <w:marTop w:val="0"/>
      <w:marBottom w:val="0"/>
      <w:divBdr>
        <w:top w:val="none" w:sz="0" w:space="0" w:color="auto"/>
        <w:left w:val="none" w:sz="0" w:space="0" w:color="auto"/>
        <w:bottom w:val="none" w:sz="0" w:space="0" w:color="auto"/>
        <w:right w:val="none" w:sz="0" w:space="0" w:color="auto"/>
      </w:divBdr>
    </w:div>
    <w:div w:id="1435513048">
      <w:bodyDiv w:val="1"/>
      <w:marLeft w:val="0"/>
      <w:marRight w:val="0"/>
      <w:marTop w:val="0"/>
      <w:marBottom w:val="0"/>
      <w:divBdr>
        <w:top w:val="none" w:sz="0" w:space="0" w:color="auto"/>
        <w:left w:val="none" w:sz="0" w:space="0" w:color="auto"/>
        <w:bottom w:val="none" w:sz="0" w:space="0" w:color="auto"/>
        <w:right w:val="none" w:sz="0" w:space="0" w:color="auto"/>
      </w:divBdr>
    </w:div>
    <w:div w:id="1473912919">
      <w:bodyDiv w:val="1"/>
      <w:marLeft w:val="0"/>
      <w:marRight w:val="0"/>
      <w:marTop w:val="0"/>
      <w:marBottom w:val="0"/>
      <w:divBdr>
        <w:top w:val="none" w:sz="0" w:space="0" w:color="auto"/>
        <w:left w:val="none" w:sz="0" w:space="0" w:color="auto"/>
        <w:bottom w:val="none" w:sz="0" w:space="0" w:color="auto"/>
        <w:right w:val="none" w:sz="0" w:space="0" w:color="auto"/>
      </w:divBdr>
    </w:div>
    <w:div w:id="1495222305">
      <w:bodyDiv w:val="1"/>
      <w:marLeft w:val="0"/>
      <w:marRight w:val="0"/>
      <w:marTop w:val="0"/>
      <w:marBottom w:val="0"/>
      <w:divBdr>
        <w:top w:val="none" w:sz="0" w:space="0" w:color="auto"/>
        <w:left w:val="none" w:sz="0" w:space="0" w:color="auto"/>
        <w:bottom w:val="none" w:sz="0" w:space="0" w:color="auto"/>
        <w:right w:val="none" w:sz="0" w:space="0" w:color="auto"/>
      </w:divBdr>
    </w:div>
    <w:div w:id="1686785463">
      <w:bodyDiv w:val="1"/>
      <w:marLeft w:val="0"/>
      <w:marRight w:val="0"/>
      <w:marTop w:val="0"/>
      <w:marBottom w:val="0"/>
      <w:divBdr>
        <w:top w:val="none" w:sz="0" w:space="0" w:color="auto"/>
        <w:left w:val="none" w:sz="0" w:space="0" w:color="auto"/>
        <w:bottom w:val="none" w:sz="0" w:space="0" w:color="auto"/>
        <w:right w:val="none" w:sz="0" w:space="0" w:color="auto"/>
      </w:divBdr>
    </w:div>
    <w:div w:id="1824814773">
      <w:bodyDiv w:val="1"/>
      <w:marLeft w:val="0"/>
      <w:marRight w:val="0"/>
      <w:marTop w:val="0"/>
      <w:marBottom w:val="0"/>
      <w:divBdr>
        <w:top w:val="none" w:sz="0" w:space="0" w:color="auto"/>
        <w:left w:val="none" w:sz="0" w:space="0" w:color="auto"/>
        <w:bottom w:val="none" w:sz="0" w:space="0" w:color="auto"/>
        <w:right w:val="none" w:sz="0" w:space="0" w:color="auto"/>
      </w:divBdr>
    </w:div>
    <w:div w:id="1845702577">
      <w:bodyDiv w:val="1"/>
      <w:marLeft w:val="0"/>
      <w:marRight w:val="0"/>
      <w:marTop w:val="0"/>
      <w:marBottom w:val="0"/>
      <w:divBdr>
        <w:top w:val="none" w:sz="0" w:space="0" w:color="auto"/>
        <w:left w:val="none" w:sz="0" w:space="0" w:color="auto"/>
        <w:bottom w:val="none" w:sz="0" w:space="0" w:color="auto"/>
        <w:right w:val="none" w:sz="0" w:space="0" w:color="auto"/>
      </w:divBdr>
    </w:div>
    <w:div w:id="1885630993">
      <w:bodyDiv w:val="1"/>
      <w:marLeft w:val="0"/>
      <w:marRight w:val="0"/>
      <w:marTop w:val="0"/>
      <w:marBottom w:val="0"/>
      <w:divBdr>
        <w:top w:val="none" w:sz="0" w:space="0" w:color="auto"/>
        <w:left w:val="none" w:sz="0" w:space="0" w:color="auto"/>
        <w:bottom w:val="none" w:sz="0" w:space="0" w:color="auto"/>
        <w:right w:val="none" w:sz="0" w:space="0" w:color="auto"/>
      </w:divBdr>
    </w:div>
    <w:div w:id="1914004704">
      <w:bodyDiv w:val="1"/>
      <w:marLeft w:val="0"/>
      <w:marRight w:val="0"/>
      <w:marTop w:val="0"/>
      <w:marBottom w:val="0"/>
      <w:divBdr>
        <w:top w:val="none" w:sz="0" w:space="0" w:color="auto"/>
        <w:left w:val="none" w:sz="0" w:space="0" w:color="auto"/>
        <w:bottom w:val="none" w:sz="0" w:space="0" w:color="auto"/>
        <w:right w:val="none" w:sz="0" w:space="0" w:color="auto"/>
      </w:divBdr>
    </w:div>
    <w:div w:id="205215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68EFB0-4248-4974-A314-E999EAF92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1333</Words>
  <Characters>7602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20</cp:revision>
  <dcterms:created xsi:type="dcterms:W3CDTF">2021-11-02T12:58:00Z</dcterms:created>
  <dcterms:modified xsi:type="dcterms:W3CDTF">2022-03-15T13:15:00Z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