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4263D9" w:rsidRDefault="000A4E54" w:rsidP="000A4E54">
      <w:pPr>
        <w:jc w:val="right"/>
      </w:pPr>
      <w:r w:rsidRPr="004263D9">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4263D9" w:rsidRDefault="00FC2FAB">
      <w:r w:rsidRPr="004263D9">
        <w:t>Share Multi Academy Trust</w:t>
      </w:r>
    </w:p>
    <w:p w14:paraId="13A025D8" w14:textId="1BB8C5E5" w:rsidR="00CD1790" w:rsidRPr="004263D9" w:rsidRDefault="00FC2FAB">
      <w:r w:rsidRPr="004263D9">
        <w:t>Curriculum Planning Template</w:t>
      </w:r>
    </w:p>
    <w:p w14:paraId="1A8C9B5D" w14:textId="1F3108F7" w:rsidR="002475CF" w:rsidRPr="004263D9"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4263D9"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263D9" w:rsidRDefault="002475CF" w:rsidP="00597073">
            <w:pPr>
              <w:rPr>
                <w:color w:val="E7E6E6" w:themeColor="background2"/>
              </w:rPr>
            </w:pPr>
            <w:r w:rsidRPr="004263D9">
              <w:rPr>
                <w:color w:val="E7E6E6" w:themeColor="background2"/>
              </w:rPr>
              <w:t>Subject:</w:t>
            </w:r>
          </w:p>
        </w:tc>
        <w:tc>
          <w:tcPr>
            <w:tcW w:w="2552" w:type="dxa"/>
          </w:tcPr>
          <w:p w14:paraId="572DE178" w14:textId="3C8938DF" w:rsidR="002475CF" w:rsidRPr="004263D9" w:rsidRDefault="66642981" w:rsidP="00597073">
            <w:pPr>
              <w:cnfStyle w:val="100000000000" w:firstRow="1" w:lastRow="0" w:firstColumn="0" w:lastColumn="0" w:oddVBand="0" w:evenVBand="0" w:oddHBand="0" w:evenHBand="0" w:firstRowFirstColumn="0" w:firstRowLastColumn="0" w:lastRowFirstColumn="0" w:lastRowLastColumn="0"/>
            </w:pPr>
            <w:r w:rsidRPr="004263D9">
              <w:t>Maths</w:t>
            </w:r>
          </w:p>
        </w:tc>
        <w:tc>
          <w:tcPr>
            <w:tcW w:w="709" w:type="dxa"/>
          </w:tcPr>
          <w:p w14:paraId="162FAC83" w14:textId="77777777" w:rsidR="002475CF" w:rsidRPr="004263D9"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263D9">
              <w:rPr>
                <w:color w:val="E7E6E6" w:themeColor="background2"/>
              </w:rPr>
              <w:t>Year</w:t>
            </w:r>
          </w:p>
        </w:tc>
        <w:tc>
          <w:tcPr>
            <w:tcW w:w="2126" w:type="dxa"/>
          </w:tcPr>
          <w:p w14:paraId="3DF9D0FE" w14:textId="05E10BC9" w:rsidR="002475CF" w:rsidRPr="004263D9" w:rsidRDefault="002E67DB" w:rsidP="00597073">
            <w:pPr>
              <w:cnfStyle w:val="100000000000" w:firstRow="1" w:lastRow="0" w:firstColumn="0" w:lastColumn="0" w:oddVBand="0" w:evenVBand="0" w:oddHBand="0" w:evenHBand="0" w:firstRowFirstColumn="0" w:firstRowLastColumn="0" w:lastRowFirstColumn="0" w:lastRowLastColumn="0"/>
            </w:pPr>
            <w:r w:rsidRPr="004263D9">
              <w:t>10</w:t>
            </w:r>
          </w:p>
        </w:tc>
        <w:tc>
          <w:tcPr>
            <w:tcW w:w="1276" w:type="dxa"/>
          </w:tcPr>
          <w:p w14:paraId="33D36AFA" w14:textId="6FDA30B1" w:rsidR="002475CF" w:rsidRPr="004263D9"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263D9">
              <w:rPr>
                <w:color w:val="E7E6E6" w:themeColor="background2"/>
              </w:rPr>
              <w:t xml:space="preserve">Ability </w:t>
            </w:r>
          </w:p>
        </w:tc>
        <w:tc>
          <w:tcPr>
            <w:tcW w:w="1417" w:type="dxa"/>
          </w:tcPr>
          <w:p w14:paraId="75027CB2" w14:textId="394AC8DE" w:rsidR="002475CF" w:rsidRPr="004263D9" w:rsidRDefault="00FE0379" w:rsidP="00597073">
            <w:pPr>
              <w:cnfStyle w:val="100000000000" w:firstRow="1" w:lastRow="0" w:firstColumn="0" w:lastColumn="0" w:oddVBand="0" w:evenVBand="0" w:oddHBand="0" w:evenHBand="0" w:firstRowFirstColumn="0" w:firstRowLastColumn="0" w:lastRowFirstColumn="0" w:lastRowLastColumn="0"/>
            </w:pPr>
            <w:r w:rsidRPr="004263D9">
              <w:t>Higher</w:t>
            </w:r>
          </w:p>
        </w:tc>
      </w:tr>
    </w:tbl>
    <w:p w14:paraId="01D89515" w14:textId="77777777" w:rsidR="00FC2FAB" w:rsidRPr="004263D9" w:rsidRDefault="00FC2FAB"/>
    <w:tbl>
      <w:tblPr>
        <w:tblStyle w:val="GridTable2"/>
        <w:tblW w:w="0" w:type="auto"/>
        <w:tblLook w:val="04A0" w:firstRow="1" w:lastRow="0" w:firstColumn="1" w:lastColumn="0" w:noHBand="0" w:noVBand="1"/>
      </w:tblPr>
      <w:tblGrid>
        <w:gridCol w:w="3300"/>
        <w:gridCol w:w="4099"/>
        <w:gridCol w:w="4450"/>
        <w:gridCol w:w="4847"/>
        <w:gridCol w:w="4235"/>
      </w:tblGrid>
      <w:tr w:rsidR="0052423A" w:rsidRPr="004263D9" w14:paraId="72384581" w14:textId="6971D017" w:rsidTr="00AB42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6CDBF049" w14:textId="7C3ED603" w:rsidR="0052423A" w:rsidRPr="004263D9" w:rsidRDefault="0052423A" w:rsidP="0052423A">
            <w:r w:rsidRPr="004263D9">
              <w:t>Half Term 2 / weeks</w:t>
            </w:r>
          </w:p>
        </w:tc>
        <w:tc>
          <w:tcPr>
            <w:tcW w:w="4099" w:type="dxa"/>
          </w:tcPr>
          <w:p w14:paraId="4C9E206D" w14:textId="44D14B02" w:rsidR="0052423A" w:rsidRPr="004263D9" w:rsidRDefault="0052423A" w:rsidP="0052423A">
            <w:pPr>
              <w:cnfStyle w:val="100000000000" w:firstRow="1" w:lastRow="0" w:firstColumn="0" w:lastColumn="0" w:oddVBand="0" w:evenVBand="0" w:oddHBand="0" w:evenHBand="0" w:firstRowFirstColumn="0" w:firstRowLastColumn="0" w:lastRowFirstColumn="0" w:lastRowLastColumn="0"/>
            </w:pPr>
            <w:r w:rsidRPr="004263D9">
              <w:t>Week 1-2</w:t>
            </w:r>
          </w:p>
        </w:tc>
        <w:tc>
          <w:tcPr>
            <w:tcW w:w="4450" w:type="dxa"/>
          </w:tcPr>
          <w:p w14:paraId="694EC266" w14:textId="23763940" w:rsidR="0052423A" w:rsidRPr="004263D9" w:rsidRDefault="0052423A" w:rsidP="0052423A">
            <w:pPr>
              <w:cnfStyle w:val="100000000000" w:firstRow="1" w:lastRow="0" w:firstColumn="0" w:lastColumn="0" w:oddVBand="0" w:evenVBand="0" w:oddHBand="0" w:evenHBand="0" w:firstRowFirstColumn="0" w:firstRowLastColumn="0" w:lastRowFirstColumn="0" w:lastRowLastColumn="0"/>
            </w:pPr>
            <w:r w:rsidRPr="004263D9">
              <w:t>Week 3-4</w:t>
            </w:r>
          </w:p>
        </w:tc>
        <w:tc>
          <w:tcPr>
            <w:tcW w:w="4847" w:type="dxa"/>
          </w:tcPr>
          <w:p w14:paraId="0D84A3DE" w14:textId="35FE43AC" w:rsidR="0052423A" w:rsidRPr="004263D9" w:rsidRDefault="0052423A" w:rsidP="0052423A">
            <w:pPr>
              <w:cnfStyle w:val="100000000000" w:firstRow="1" w:lastRow="0" w:firstColumn="0" w:lastColumn="0" w:oddVBand="0" w:evenVBand="0" w:oddHBand="0" w:evenHBand="0" w:firstRowFirstColumn="0" w:firstRowLastColumn="0" w:lastRowFirstColumn="0" w:lastRowLastColumn="0"/>
            </w:pPr>
            <w:r w:rsidRPr="004263D9">
              <w:t>Week 5-6</w:t>
            </w:r>
          </w:p>
        </w:tc>
        <w:tc>
          <w:tcPr>
            <w:tcW w:w="4235" w:type="dxa"/>
          </w:tcPr>
          <w:p w14:paraId="4E490448" w14:textId="37C905C3" w:rsidR="0052423A" w:rsidRPr="004263D9" w:rsidRDefault="0052423A" w:rsidP="0052423A">
            <w:pPr>
              <w:cnfStyle w:val="100000000000" w:firstRow="1" w:lastRow="0" w:firstColumn="0" w:lastColumn="0" w:oddVBand="0" w:evenVBand="0" w:oddHBand="0" w:evenHBand="0" w:firstRowFirstColumn="0" w:firstRowLastColumn="0" w:lastRowFirstColumn="0" w:lastRowLastColumn="0"/>
            </w:pPr>
            <w:r>
              <w:t>Final week of the half term</w:t>
            </w:r>
          </w:p>
        </w:tc>
      </w:tr>
      <w:tr w:rsidR="0052423A" w:rsidRPr="004263D9" w14:paraId="6B62B51A" w14:textId="623616A5"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73CF56ED" w14:textId="77777777" w:rsidR="0052423A" w:rsidRPr="004263D9" w:rsidRDefault="0052423A" w:rsidP="0052423A">
            <w:r w:rsidRPr="004263D9">
              <w:t>Topic</w:t>
            </w:r>
          </w:p>
        </w:tc>
        <w:tc>
          <w:tcPr>
            <w:tcW w:w="4099" w:type="dxa"/>
          </w:tcPr>
          <w:p w14:paraId="7446C60B" w14:textId="1712E4A3"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rsidRPr="004263D9">
              <w:t>Unit 16 – Formula, Equations and Identity</w:t>
            </w:r>
          </w:p>
        </w:tc>
        <w:tc>
          <w:tcPr>
            <w:tcW w:w="4450" w:type="dxa"/>
          </w:tcPr>
          <w:p w14:paraId="5A288F40" w14:textId="02D175A7"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rsidRPr="004263D9">
              <w:t>Unit 17 – Pythagoras</w:t>
            </w:r>
          </w:p>
        </w:tc>
        <w:tc>
          <w:tcPr>
            <w:tcW w:w="4847" w:type="dxa"/>
          </w:tcPr>
          <w:p w14:paraId="610C82CF" w14:textId="73BAE376"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rsidRPr="004263D9">
              <w:t>Unit 18 – Solving Equations</w:t>
            </w:r>
          </w:p>
        </w:tc>
        <w:tc>
          <w:tcPr>
            <w:tcW w:w="4235" w:type="dxa"/>
          </w:tcPr>
          <w:p w14:paraId="500FA5A3" w14:textId="26FACEE5"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52423A" w:rsidRPr="004263D9" w14:paraId="3E69A59A" w14:textId="03523510" w:rsidTr="00AB42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44CA9B2F" w14:textId="77777777" w:rsidR="0052423A" w:rsidRPr="004263D9" w:rsidRDefault="0052423A" w:rsidP="0052423A">
            <w:pPr>
              <w:rPr>
                <w:b w:val="0"/>
              </w:rPr>
            </w:pPr>
            <w:r w:rsidRPr="004263D9">
              <w:rPr>
                <w:b w:val="0"/>
              </w:rPr>
              <w:t>Topic overview</w:t>
            </w:r>
          </w:p>
          <w:p w14:paraId="2BB033EA" w14:textId="77777777" w:rsidR="0052423A" w:rsidRPr="004263D9" w:rsidRDefault="0052423A" w:rsidP="0052423A"/>
          <w:p w14:paraId="21C469AF" w14:textId="590751A3" w:rsidR="0052423A" w:rsidRPr="004263D9" w:rsidRDefault="00904AA5" w:rsidP="0052423A">
            <w:r>
              <w:t>Student</w:t>
            </w:r>
            <w:r w:rsidR="0052423A" w:rsidRPr="004263D9">
              <w:t>s will learn…</w:t>
            </w:r>
          </w:p>
          <w:p w14:paraId="0717119B" w14:textId="77777777" w:rsidR="0052423A" w:rsidRPr="004263D9" w:rsidRDefault="0052423A" w:rsidP="0052423A"/>
        </w:tc>
        <w:tc>
          <w:tcPr>
            <w:tcW w:w="4099" w:type="dxa"/>
          </w:tcPr>
          <w:p w14:paraId="7AFAA05A" w14:textId="10BD11A1"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To recall algebra skills building into changing the subject including factorisations. To understand and use mathematical proof including recurring decimals</w:t>
            </w:r>
          </w:p>
        </w:tc>
        <w:tc>
          <w:tcPr>
            <w:tcW w:w="4450" w:type="dxa"/>
          </w:tcPr>
          <w:p w14:paraId="1251D6BD" w14:textId="000F0E0B"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To recall and use Pythagoras’ theorem in a range of contexts for different styles of questions before extending these questions to include trig.</w:t>
            </w:r>
          </w:p>
        </w:tc>
        <w:tc>
          <w:tcPr>
            <w:tcW w:w="4847" w:type="dxa"/>
          </w:tcPr>
          <w:p w14:paraId="68A7DCA3" w14:textId="77243DA3"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To recall algebraic manipulation but now to use it in the context of fractions. Use these and simpler skills to solve linear simultaneous equation before using them again within the iterative method.</w:t>
            </w:r>
          </w:p>
        </w:tc>
        <w:tc>
          <w:tcPr>
            <w:tcW w:w="4235" w:type="dxa"/>
          </w:tcPr>
          <w:p w14:paraId="7EDFF88F" w14:textId="77777777" w:rsidR="0052423A" w:rsidRDefault="0052423A" w:rsidP="0052423A">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3CA47EF" w14:textId="77777777"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p>
        </w:tc>
      </w:tr>
      <w:tr w:rsidR="0052423A" w:rsidRPr="004263D9" w14:paraId="42EBBD96" w14:textId="02365A3F"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2905C2B8" w14:textId="77777777" w:rsidR="0052423A" w:rsidRPr="004263D9" w:rsidRDefault="0052423A" w:rsidP="0052423A">
            <w:pPr>
              <w:rPr>
                <w:b w:val="0"/>
                <w:bCs w:val="0"/>
              </w:rPr>
            </w:pPr>
            <w:r w:rsidRPr="004263D9">
              <w:t>Components</w:t>
            </w:r>
          </w:p>
          <w:p w14:paraId="2AA3B002" w14:textId="77777777" w:rsidR="0052423A" w:rsidRPr="004263D9" w:rsidRDefault="0052423A" w:rsidP="0052423A">
            <w:pPr>
              <w:rPr>
                <w:b w:val="0"/>
                <w:bCs w:val="0"/>
              </w:rPr>
            </w:pPr>
          </w:p>
          <w:p w14:paraId="05675156" w14:textId="77777777" w:rsidR="0052423A" w:rsidRPr="004263D9" w:rsidRDefault="0052423A" w:rsidP="0052423A">
            <w:pPr>
              <w:rPr>
                <w:b w:val="0"/>
                <w:bCs w:val="0"/>
              </w:rPr>
            </w:pPr>
          </w:p>
          <w:p w14:paraId="7602DA96" w14:textId="64A41284" w:rsidR="0052423A" w:rsidRPr="004263D9" w:rsidRDefault="0052423A" w:rsidP="0052423A"/>
        </w:tc>
        <w:tc>
          <w:tcPr>
            <w:tcW w:w="4099" w:type="dxa"/>
          </w:tcPr>
          <w:p w14:paraId="1D69B936"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know the difference between a formula, equations and identity. </w:t>
            </w:r>
          </w:p>
          <w:p w14:paraId="297840A7"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To rearrange simple formulae</w:t>
            </w:r>
          </w:p>
          <w:p w14:paraId="79DC40E4"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To rearrange complex formulae.</w:t>
            </w:r>
          </w:p>
          <w:p w14:paraId="333D3543"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substitute positive and negative values into expressions. </w:t>
            </w:r>
          </w:p>
          <w:p w14:paraId="5D17E85F"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substitute fractions and decimals into expressions. </w:t>
            </w:r>
          </w:p>
          <w:p w14:paraId="7B9D00B4"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Algebraic proof</w:t>
            </w:r>
          </w:p>
          <w:p w14:paraId="20420832"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algebraic proof to convert recurring decimals into fractions. </w:t>
            </w:r>
          </w:p>
          <w:p w14:paraId="7E8AB476" w14:textId="77777777" w:rsidR="0052423A" w:rsidRPr="004263D9" w:rsidRDefault="0052423A" w:rsidP="0052423A">
            <w:pPr>
              <w:pStyle w:val="ListParagraph"/>
              <w:cnfStyle w:val="000000100000" w:firstRow="0" w:lastRow="0" w:firstColumn="0" w:lastColumn="0" w:oddVBand="0" w:evenVBand="0" w:oddHBand="1" w:evenHBand="0" w:firstRowFirstColumn="0" w:firstRowLastColumn="0" w:lastRowFirstColumn="0" w:lastRowLastColumn="0"/>
            </w:pPr>
          </w:p>
        </w:tc>
        <w:tc>
          <w:tcPr>
            <w:tcW w:w="4450" w:type="dxa"/>
          </w:tcPr>
          <w:p w14:paraId="2A688501"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Pythagoras' theorem in two dimensions. </w:t>
            </w:r>
          </w:p>
          <w:p w14:paraId="65116AE7"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find the length of a line segment given coordinates. </w:t>
            </w:r>
          </w:p>
          <w:p w14:paraId="0269FB4E"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trigonometry to find missing side lengths in right angled triangles. </w:t>
            </w:r>
          </w:p>
          <w:p w14:paraId="50EC24F1" w14:textId="7752E454"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trigonometry to find missing angles in right angled triangles. </w:t>
            </w:r>
          </w:p>
          <w:p w14:paraId="6D903668"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Pythagoras' theorem and trigonometry to solve problems. </w:t>
            </w:r>
          </w:p>
          <w:p w14:paraId="2A3A140C" w14:textId="015418BF" w:rsidR="0052423A" w:rsidRPr="004263D9" w:rsidRDefault="0052423A" w:rsidP="0052423A">
            <w:pPr>
              <w:pStyle w:val="ListParagraph"/>
              <w:cnfStyle w:val="000000100000" w:firstRow="0" w:lastRow="0" w:firstColumn="0" w:lastColumn="0" w:oddVBand="0" w:evenVBand="0" w:oddHBand="1" w:evenHBand="0" w:firstRowFirstColumn="0" w:firstRowLastColumn="0" w:lastRowFirstColumn="0" w:lastRowLastColumn="0"/>
            </w:pPr>
          </w:p>
        </w:tc>
        <w:tc>
          <w:tcPr>
            <w:tcW w:w="4847" w:type="dxa"/>
          </w:tcPr>
          <w:p w14:paraId="14501213" w14:textId="63C9A635"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4263D9">
              <w:t xml:space="preserve"> to add and subtract algebraic fractions </w:t>
            </w:r>
          </w:p>
          <w:p w14:paraId="086DD7F1"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form and solve two simultaneous equations </w:t>
            </w:r>
          </w:p>
          <w:p w14:paraId="080F59B9"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a trial and improvement method to find a solution to complex equation </w:t>
            </w:r>
          </w:p>
          <w:p w14:paraId="007219E5"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an iteration technique to find a solution, or a root of a problem. </w:t>
            </w:r>
          </w:p>
          <w:p w14:paraId="111FC988" w14:textId="77777777" w:rsidR="0052423A" w:rsidRPr="004263D9" w:rsidRDefault="0052423A" w:rsidP="0052423A">
            <w:pPr>
              <w:pStyle w:val="ListParagraph"/>
              <w:cnfStyle w:val="000000100000" w:firstRow="0" w:lastRow="0" w:firstColumn="0" w:lastColumn="0" w:oddVBand="0" w:evenVBand="0" w:oddHBand="1" w:evenHBand="0" w:firstRowFirstColumn="0" w:firstRowLastColumn="0" w:lastRowFirstColumn="0" w:lastRowLastColumn="0"/>
            </w:pPr>
          </w:p>
        </w:tc>
        <w:tc>
          <w:tcPr>
            <w:tcW w:w="4235" w:type="dxa"/>
          </w:tcPr>
          <w:p w14:paraId="7A30D2C1" w14:textId="145B8697"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52423A" w:rsidRPr="004263D9" w14:paraId="08A67C2E" w14:textId="3E1229AF" w:rsidTr="00AB42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68D50E30" w14:textId="36E802E4" w:rsidR="0052423A" w:rsidRPr="004263D9" w:rsidRDefault="0052423A" w:rsidP="0052423A">
            <w:r w:rsidRPr="004263D9">
              <w:t xml:space="preserve">What </w:t>
            </w:r>
            <w:r w:rsidR="00904AA5">
              <w:t>student</w:t>
            </w:r>
            <w:r w:rsidRPr="004263D9">
              <w:t>s should already know</w:t>
            </w:r>
          </w:p>
          <w:p w14:paraId="508E3A74" w14:textId="77777777" w:rsidR="0052423A" w:rsidRPr="004263D9" w:rsidRDefault="0052423A" w:rsidP="0052423A">
            <w:r w:rsidRPr="004263D9">
              <w:t>(prior learning components)</w:t>
            </w:r>
          </w:p>
          <w:p w14:paraId="044236B6" w14:textId="77777777" w:rsidR="0052423A" w:rsidRPr="004263D9" w:rsidRDefault="0052423A" w:rsidP="0052423A">
            <w:pPr>
              <w:rPr>
                <w:b w:val="0"/>
                <w:bCs w:val="0"/>
              </w:rPr>
            </w:pPr>
          </w:p>
          <w:p w14:paraId="7B654702" w14:textId="1B2C0ED8" w:rsidR="0052423A" w:rsidRPr="004263D9" w:rsidRDefault="0052423A" w:rsidP="0052423A"/>
        </w:tc>
        <w:tc>
          <w:tcPr>
            <w:tcW w:w="4099" w:type="dxa"/>
          </w:tcPr>
          <w:p w14:paraId="62DDEF0A" w14:textId="478CDC77" w:rsidR="0052423A" w:rsidRPr="004263D9" w:rsidRDefault="00904AA5" w:rsidP="0052423A">
            <w:pPr>
              <w:cnfStyle w:val="000000000000" w:firstRow="0" w:lastRow="0" w:firstColumn="0" w:lastColumn="0" w:oddVBand="0" w:evenVBand="0" w:oddHBand="0" w:evenHBand="0" w:firstRowFirstColumn="0" w:firstRowLastColumn="0" w:lastRowFirstColumn="0" w:lastRowLastColumn="0"/>
            </w:pPr>
            <w:r>
              <w:t>Student</w:t>
            </w:r>
            <w:r w:rsidR="0052423A" w:rsidRPr="004263D9">
              <w:t xml:space="preserve">s will need to show they are able to solve linear equations to go forward and rearrange equations/formulas. They will also need strong algebraic manipulation skills (simplifying, expanding, factorising) to go onto proof. </w:t>
            </w:r>
            <w:r>
              <w:t>Student</w:t>
            </w:r>
            <w:r w:rsidR="0052423A" w:rsidRPr="004263D9">
              <w:t>s will need to be able to spot relationships between numbers</w:t>
            </w:r>
          </w:p>
        </w:tc>
        <w:tc>
          <w:tcPr>
            <w:tcW w:w="4450" w:type="dxa"/>
          </w:tcPr>
          <w:p w14:paraId="7728304A" w14:textId="516AC7C6"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 xml:space="preserve">Students should be confident at squaring, square rooting numbers and rearranging equations. </w:t>
            </w:r>
            <w:r w:rsidR="00904AA5">
              <w:t>Student</w:t>
            </w:r>
            <w:r w:rsidRPr="004263D9">
              <w:t>s will also need to be able to round their values to given decimal places or significant figures. Students will also need to be able to understand inverse operations when taught sin, cos and tan</w:t>
            </w:r>
          </w:p>
        </w:tc>
        <w:tc>
          <w:tcPr>
            <w:tcW w:w="4847" w:type="dxa"/>
          </w:tcPr>
          <w:p w14:paraId="5BD18908" w14:textId="752D48A7"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Students should be confident at manipulating algebraic expressions - expanding and simplifying brackets. Students should also be able to add/subtract fractions confidently to be able to apply this to algebraic fractions</w:t>
            </w:r>
          </w:p>
        </w:tc>
        <w:tc>
          <w:tcPr>
            <w:tcW w:w="4235" w:type="dxa"/>
          </w:tcPr>
          <w:p w14:paraId="7524AF5F" w14:textId="77777777" w:rsidR="0052423A" w:rsidRDefault="0052423A" w:rsidP="0052423A">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59D5F3EB" w14:textId="1B68D5F0"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52423A" w:rsidRPr="004263D9" w14:paraId="07BCF150" w14:textId="7FFB53F0"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326D097C" w14:textId="77777777" w:rsidR="0052423A" w:rsidRPr="004263D9" w:rsidRDefault="0052423A" w:rsidP="0052423A">
            <w:pPr>
              <w:rPr>
                <w:b w:val="0"/>
                <w:bCs w:val="0"/>
              </w:rPr>
            </w:pPr>
            <w:r w:rsidRPr="004263D9">
              <w:t>Transferrable knowledge (skills)</w:t>
            </w:r>
          </w:p>
          <w:p w14:paraId="6BD3384B" w14:textId="77777777" w:rsidR="0052423A" w:rsidRPr="004263D9" w:rsidRDefault="0052423A" w:rsidP="0052423A">
            <w:pPr>
              <w:rPr>
                <w:b w:val="0"/>
                <w:bCs w:val="0"/>
              </w:rPr>
            </w:pPr>
          </w:p>
          <w:p w14:paraId="6A8E4C87" w14:textId="77777777" w:rsidR="0052423A" w:rsidRPr="004263D9" w:rsidRDefault="0052423A" w:rsidP="0052423A">
            <w:pPr>
              <w:rPr>
                <w:b w:val="0"/>
                <w:bCs w:val="0"/>
              </w:rPr>
            </w:pPr>
          </w:p>
          <w:p w14:paraId="75F69E30" w14:textId="21238411" w:rsidR="0052423A" w:rsidRPr="004263D9" w:rsidRDefault="0052423A" w:rsidP="0052423A"/>
        </w:tc>
        <w:tc>
          <w:tcPr>
            <w:tcW w:w="4099" w:type="dxa"/>
          </w:tcPr>
          <w:p w14:paraId="6000A00E" w14:textId="2AF40F65"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 xml:space="preserve">Algebraic skills of manipulation and substitution will be used constantly through the curriculum through KS4 and beyond including in the next unit. The recap of fractions and decimals will also further confidence. Mathematical proof </w:t>
            </w:r>
            <w:r>
              <w:lastRenderedPageBreak/>
              <w:t xml:space="preserve">forms a huge wing of further mathematics and the logic and rigour here will be built upon. </w:t>
            </w:r>
          </w:p>
        </w:tc>
        <w:tc>
          <w:tcPr>
            <w:tcW w:w="4450" w:type="dxa"/>
          </w:tcPr>
          <w:p w14:paraId="13093026" w14:textId="7C4DA658"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lastRenderedPageBreak/>
              <w:t xml:space="preserve">This topic will use students’ knowledge and understanding of squaring and use of formulae and then extend this to increasing difficult problems requiring students to visualise and assess the validity of answers. This will be used again later in 3D questions The trig aspects will </w:t>
            </w:r>
            <w:r>
              <w:lastRenderedPageBreak/>
              <w:t>be used in graphical questions and in exact values for trig.</w:t>
            </w:r>
          </w:p>
        </w:tc>
        <w:tc>
          <w:tcPr>
            <w:tcW w:w="4847" w:type="dxa"/>
          </w:tcPr>
          <w:p w14:paraId="6288ED55" w14:textId="3020EFE6"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lastRenderedPageBreak/>
              <w:t xml:space="preserve">Simultaneous equations underpin numerous elements in both pure and applied areas of KS5 so this knowledge will be required to be embedded. To help with this not only is it taught now but it will also be further developed later when quadratic simultaneous equations are undertaken. Iteration, </w:t>
            </w:r>
            <w:r>
              <w:lastRenderedPageBreak/>
              <w:t>although a stand-alone topic at GCSE will be used again at KS5 and is useful her to help develop student algebra skills in context of harder problems.</w:t>
            </w:r>
          </w:p>
        </w:tc>
        <w:tc>
          <w:tcPr>
            <w:tcW w:w="4235" w:type="dxa"/>
          </w:tcPr>
          <w:p w14:paraId="67D008A9" w14:textId="1FE40692"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confidence and improve </w:t>
            </w:r>
            <w:r>
              <w:lastRenderedPageBreak/>
              <w:t>students’ ability to answer these and directly sequential problems.</w:t>
            </w:r>
          </w:p>
        </w:tc>
      </w:tr>
      <w:tr w:rsidR="0052423A" w:rsidRPr="004263D9" w14:paraId="4E89435C" w14:textId="32E91995" w:rsidTr="00AB42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4B87B9B2" w14:textId="597957AA" w:rsidR="0052423A" w:rsidRPr="004263D9" w:rsidRDefault="0052423A" w:rsidP="0052423A">
            <w:pPr>
              <w:rPr>
                <w:b w:val="0"/>
                <w:bCs w:val="0"/>
              </w:rPr>
            </w:pPr>
            <w:r w:rsidRPr="004263D9">
              <w:lastRenderedPageBreak/>
              <w:t xml:space="preserve">Key vocabulary </w:t>
            </w:r>
            <w:r w:rsidR="00904AA5">
              <w:t>student</w:t>
            </w:r>
            <w:r w:rsidRPr="004263D9">
              <w:t xml:space="preserve"> will know and learn</w:t>
            </w:r>
          </w:p>
          <w:p w14:paraId="5E2ED96A" w14:textId="77777777" w:rsidR="0052423A" w:rsidRPr="004263D9" w:rsidRDefault="0052423A" w:rsidP="0052423A">
            <w:pPr>
              <w:rPr>
                <w:b w:val="0"/>
                <w:bCs w:val="0"/>
              </w:rPr>
            </w:pPr>
          </w:p>
          <w:p w14:paraId="76823717" w14:textId="30EBB942" w:rsidR="0052423A" w:rsidRPr="004263D9" w:rsidRDefault="0052423A" w:rsidP="0052423A"/>
        </w:tc>
        <w:tc>
          <w:tcPr>
            <w:tcW w:w="4099" w:type="dxa"/>
          </w:tcPr>
          <w:p w14:paraId="7BE74DEE" w14:textId="2BB804D1"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Identity, Formulae, Equations, Rearrange, Subject, Linear, Substitute,</w:t>
            </w:r>
          </w:p>
        </w:tc>
        <w:tc>
          <w:tcPr>
            <w:tcW w:w="4450" w:type="dxa"/>
          </w:tcPr>
          <w:p w14:paraId="73A5987F" w14:textId="115197A3"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Pythagoras, Coordinates, Lengths, Missing side, Longest side, Shortest side,</w:t>
            </w:r>
          </w:p>
        </w:tc>
        <w:tc>
          <w:tcPr>
            <w:tcW w:w="4847" w:type="dxa"/>
          </w:tcPr>
          <w:p w14:paraId="32D835DA" w14:textId="486B0784"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Algebraic fractions, Numerator, Denominator, Express, Simplify, Solving, Simultaneous equations, Formulae,</w:t>
            </w:r>
          </w:p>
        </w:tc>
        <w:tc>
          <w:tcPr>
            <w:tcW w:w="4235" w:type="dxa"/>
          </w:tcPr>
          <w:p w14:paraId="338728F8" w14:textId="77777777"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p>
        </w:tc>
      </w:tr>
      <w:tr w:rsidR="0052423A" w:rsidRPr="004263D9" w14:paraId="0B05F9B3" w14:textId="633B82A4"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29A6470A" w14:textId="77777777" w:rsidR="0052423A" w:rsidRPr="004263D9" w:rsidRDefault="0052423A" w:rsidP="0052423A">
            <w:pPr>
              <w:rPr>
                <w:b w:val="0"/>
                <w:bCs w:val="0"/>
              </w:rPr>
            </w:pPr>
            <w:r w:rsidRPr="004263D9">
              <w:t>Assessment activities</w:t>
            </w:r>
          </w:p>
          <w:p w14:paraId="7BFD703C" w14:textId="136D32EA" w:rsidR="0052423A" w:rsidRPr="004263D9" w:rsidRDefault="0052423A" w:rsidP="0052423A"/>
          <w:p w14:paraId="5F46EEA2" w14:textId="77777777" w:rsidR="0052423A" w:rsidRPr="004263D9" w:rsidRDefault="0052423A" w:rsidP="0052423A">
            <w:pPr>
              <w:rPr>
                <w:b w:val="0"/>
                <w:bCs w:val="0"/>
              </w:rPr>
            </w:pPr>
          </w:p>
          <w:p w14:paraId="02EA02CF" w14:textId="6B000CF1" w:rsidR="0052423A" w:rsidRPr="004263D9" w:rsidRDefault="0052423A" w:rsidP="0052423A"/>
        </w:tc>
        <w:tc>
          <w:tcPr>
            <w:tcW w:w="4099" w:type="dxa"/>
          </w:tcPr>
          <w:p w14:paraId="708A0F66" w14:textId="4ED6D13D" w:rsidR="0052423A" w:rsidRDefault="0052423A" w:rsidP="0052423A">
            <w:pPr>
              <w:cnfStyle w:val="000000100000" w:firstRow="0" w:lastRow="0" w:firstColumn="0" w:lastColumn="0" w:oddVBand="0" w:evenVBand="0" w:oddHBand="1" w:evenHBand="0" w:firstRowFirstColumn="0" w:firstRowLastColumn="0" w:lastRowFirstColumn="0" w:lastRowLastColumn="0"/>
            </w:pPr>
            <w:r w:rsidRPr="004263D9">
              <w:t>Homework 16 – Formula, Equations and Identity</w:t>
            </w:r>
          </w:p>
          <w:p w14:paraId="11784508" w14:textId="69A04662"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450" w:type="dxa"/>
          </w:tcPr>
          <w:p w14:paraId="251C7094" w14:textId="0C98A023" w:rsidR="0052423A" w:rsidRDefault="0052423A" w:rsidP="0052423A">
            <w:pPr>
              <w:cnfStyle w:val="000000100000" w:firstRow="0" w:lastRow="0" w:firstColumn="0" w:lastColumn="0" w:oddVBand="0" w:evenVBand="0" w:oddHBand="1" w:evenHBand="0" w:firstRowFirstColumn="0" w:firstRowLastColumn="0" w:lastRowFirstColumn="0" w:lastRowLastColumn="0"/>
            </w:pPr>
            <w:r w:rsidRPr="004263D9">
              <w:t>Homework 17 – Pythagoras</w:t>
            </w:r>
          </w:p>
          <w:p w14:paraId="4DFCF4D5" w14:textId="73D723CD"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847" w:type="dxa"/>
          </w:tcPr>
          <w:p w14:paraId="2BE81A75" w14:textId="013D2248" w:rsidR="0052423A" w:rsidRDefault="0052423A" w:rsidP="0052423A">
            <w:pPr>
              <w:cnfStyle w:val="000000100000" w:firstRow="0" w:lastRow="0" w:firstColumn="0" w:lastColumn="0" w:oddVBand="0" w:evenVBand="0" w:oddHBand="1" w:evenHBand="0" w:firstRowFirstColumn="0" w:firstRowLastColumn="0" w:lastRowFirstColumn="0" w:lastRowLastColumn="0"/>
            </w:pPr>
            <w:r w:rsidRPr="004263D9">
              <w:t>Homework 18 – Solving Equations</w:t>
            </w:r>
          </w:p>
          <w:p w14:paraId="7C4980AB" w14:textId="1069CF00"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235" w:type="dxa"/>
          </w:tcPr>
          <w:p w14:paraId="7D0FB187" w14:textId="09DCD33A"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52423A" w:rsidRPr="004263D9" w14:paraId="556A966E" w14:textId="5E1A9415" w:rsidTr="00AB42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39CD1A5F" w14:textId="77777777" w:rsidR="0052423A" w:rsidRPr="004263D9" w:rsidRDefault="0052423A" w:rsidP="0052423A">
            <w:pPr>
              <w:rPr>
                <w:b w:val="0"/>
                <w:bCs w:val="0"/>
              </w:rPr>
            </w:pPr>
            <w:r w:rsidRPr="004263D9">
              <w:t>Resources available</w:t>
            </w:r>
          </w:p>
          <w:p w14:paraId="2B5CEE4B" w14:textId="77777777" w:rsidR="0052423A" w:rsidRPr="004263D9" w:rsidRDefault="0052423A" w:rsidP="0052423A">
            <w:pPr>
              <w:rPr>
                <w:b w:val="0"/>
                <w:bCs w:val="0"/>
              </w:rPr>
            </w:pPr>
          </w:p>
          <w:p w14:paraId="3F1B3FD9" w14:textId="77777777" w:rsidR="0052423A" w:rsidRPr="004263D9" w:rsidRDefault="0052423A" w:rsidP="0052423A">
            <w:pPr>
              <w:rPr>
                <w:b w:val="0"/>
                <w:bCs w:val="0"/>
              </w:rPr>
            </w:pPr>
          </w:p>
          <w:p w14:paraId="7F48F907" w14:textId="272E87C4" w:rsidR="0052423A" w:rsidRPr="004263D9" w:rsidRDefault="0052423A" w:rsidP="0052423A"/>
        </w:tc>
        <w:tc>
          <w:tcPr>
            <w:tcW w:w="4099" w:type="dxa"/>
          </w:tcPr>
          <w:p w14:paraId="7B4A4A20" w14:textId="77777777" w:rsidR="0052423A" w:rsidRDefault="0052423A" w:rsidP="0052423A">
            <w:pPr>
              <w:cnfStyle w:val="000000000000" w:firstRow="0" w:lastRow="0" w:firstColumn="0" w:lastColumn="0" w:oddVBand="0" w:evenVBand="0" w:oddHBand="0" w:evenHBand="0" w:firstRowFirstColumn="0" w:firstRowLastColumn="0" w:lastRowFirstColumn="0" w:lastRowLastColumn="0"/>
            </w:pPr>
            <w:r>
              <w:t>Hegarty Clips: 101, 136, 190, 95, 193, 189</w:t>
            </w:r>
          </w:p>
          <w:p w14:paraId="4B47938B"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lesson folder</w:t>
            </w:r>
          </w:p>
          <w:p w14:paraId="13F417F6"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resource folder</w:t>
            </w:r>
          </w:p>
          <w:p w14:paraId="1647F164"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61044592"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BEDCD60"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6CECC5D2"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526E037F" w:rsidR="00904AA5" w:rsidRPr="004263D9" w:rsidRDefault="00904AA5" w:rsidP="00904AA5">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4450" w:type="dxa"/>
          </w:tcPr>
          <w:p w14:paraId="6233DED4" w14:textId="77777777" w:rsidR="0052423A" w:rsidRDefault="0052423A" w:rsidP="0052423A">
            <w:pPr>
              <w:cnfStyle w:val="000000000000" w:firstRow="0" w:lastRow="0" w:firstColumn="0" w:lastColumn="0" w:oddVBand="0" w:evenVBand="0" w:oddHBand="0" w:evenHBand="0" w:firstRowFirstColumn="0" w:firstRowLastColumn="0" w:lastRowFirstColumn="0" w:lastRowLastColumn="0"/>
            </w:pPr>
            <w:r>
              <w:t>Hegarty Clips: 150, 168 &amp; 173</w:t>
            </w:r>
          </w:p>
          <w:p w14:paraId="54F6EFF7"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lesson folder</w:t>
            </w:r>
          </w:p>
          <w:p w14:paraId="2060A868"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resource folder</w:t>
            </w:r>
          </w:p>
          <w:p w14:paraId="372950CF"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470DE36D"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ADA9859"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2F1380AD"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1A3C2785" w:rsidR="00904AA5" w:rsidRPr="004263D9" w:rsidRDefault="00904AA5" w:rsidP="00904AA5">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4847" w:type="dxa"/>
          </w:tcPr>
          <w:p w14:paraId="72E96502" w14:textId="77777777" w:rsidR="0052423A" w:rsidRDefault="0052423A" w:rsidP="0052423A">
            <w:pPr>
              <w:cnfStyle w:val="000000000000" w:firstRow="0" w:lastRow="0" w:firstColumn="0" w:lastColumn="0" w:oddVBand="0" w:evenVBand="0" w:oddHBand="0" w:evenHBand="0" w:firstRowFirstColumn="0" w:firstRowLastColumn="0" w:lastRowFirstColumn="0" w:lastRowLastColumn="0"/>
            </w:pPr>
            <w:r>
              <w:t>Hegarty Clips : 210, 162, 179, 180</w:t>
            </w:r>
          </w:p>
          <w:p w14:paraId="56AE1CC9"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lesson folder</w:t>
            </w:r>
          </w:p>
          <w:p w14:paraId="70932D9F"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resource folder</w:t>
            </w:r>
          </w:p>
          <w:p w14:paraId="594A2E76"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0DE54EE5"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1105B7E"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5B92C25E"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283788EF" w:rsidR="00904AA5" w:rsidRPr="004263D9" w:rsidRDefault="00904AA5" w:rsidP="00904AA5">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www.mathspad.co.uk</w:t>
              </w:r>
            </w:hyperlink>
            <w:bookmarkStart w:id="0" w:name="_GoBack"/>
            <w:bookmarkEnd w:id="0"/>
          </w:p>
        </w:tc>
        <w:tc>
          <w:tcPr>
            <w:tcW w:w="4235" w:type="dxa"/>
          </w:tcPr>
          <w:p w14:paraId="3CAFD633" w14:textId="77A016C8"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52423A" w:rsidRPr="004263D9" w14:paraId="3D947E55" w14:textId="40B943EF"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5ADF2A50" w14:textId="2F24A452" w:rsidR="0052423A" w:rsidRPr="004263D9" w:rsidRDefault="0052423A" w:rsidP="0052423A">
            <w:pPr>
              <w:rPr>
                <w:bCs w:val="0"/>
              </w:rPr>
            </w:pPr>
            <w:r w:rsidRPr="004263D9">
              <w:rPr>
                <w:b w:val="0"/>
              </w:rPr>
              <w:t>Notes</w:t>
            </w:r>
          </w:p>
          <w:p w14:paraId="2BC0B6A8" w14:textId="77777777" w:rsidR="0052423A" w:rsidRPr="004263D9" w:rsidRDefault="0052423A" w:rsidP="0052423A">
            <w:pPr>
              <w:rPr>
                <w:b w:val="0"/>
                <w:bCs w:val="0"/>
              </w:rPr>
            </w:pPr>
          </w:p>
          <w:p w14:paraId="205F3E4E" w14:textId="77777777" w:rsidR="0052423A" w:rsidRPr="004263D9" w:rsidRDefault="0052423A" w:rsidP="0052423A">
            <w:pPr>
              <w:rPr>
                <w:b w:val="0"/>
                <w:bCs w:val="0"/>
              </w:rPr>
            </w:pPr>
            <w:r w:rsidRPr="004263D9">
              <w:t>Why this topic is important…</w:t>
            </w:r>
          </w:p>
          <w:p w14:paraId="58FA1875" w14:textId="1A433BF1" w:rsidR="0052423A" w:rsidRPr="004263D9" w:rsidRDefault="0052423A" w:rsidP="0052423A"/>
        </w:tc>
        <w:tc>
          <w:tcPr>
            <w:tcW w:w="4099" w:type="dxa"/>
          </w:tcPr>
          <w:p w14:paraId="0D8927E9" w14:textId="188AD4B7"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Students start this unit with significant algebraic skills but now start to use them in more abstract forms. The use of factorising an unknown should be stressed before looking to introduce proof either algebraically first and then in the context of recurring decimals or visa versa. The importance of not using numbers to prove mathematically should be stressed as students move toward a large corner stone of higher level maths,.</w:t>
            </w:r>
          </w:p>
        </w:tc>
        <w:tc>
          <w:tcPr>
            <w:tcW w:w="4450" w:type="dxa"/>
          </w:tcPr>
          <w:p w14:paraId="61CCBC3B" w14:textId="64530810"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The real world use of Pythagoras and trig is a significant skill for numerous jobs such as construction and design. This topic looks to build knowledge of the connection of theory and practice in the real world. Students need to understand the different styles of questions that can be asked as well as and understanding of the relevance of that answer. This topic should aim to set up 3D problems as well as harder trig latter in the curriculum.</w:t>
            </w:r>
          </w:p>
        </w:tc>
        <w:tc>
          <w:tcPr>
            <w:tcW w:w="4847" w:type="dxa"/>
          </w:tcPr>
          <w:p w14:paraId="67838DE5" w14:textId="77777777" w:rsidR="0052423A" w:rsidRDefault="0052423A" w:rsidP="0052423A">
            <w:pPr>
              <w:cnfStyle w:val="000000100000" w:firstRow="0" w:lastRow="0" w:firstColumn="0" w:lastColumn="0" w:oddVBand="0" w:evenVBand="0" w:oddHBand="1" w:evenHBand="0" w:firstRowFirstColumn="0" w:firstRowLastColumn="0" w:lastRowFirstColumn="0" w:lastRowLastColumn="0"/>
            </w:pPr>
            <w:r>
              <w:t xml:space="preserve">The unit starts with student increasing the depth of knowledge with algebra before moving to simultaneous equations. Although elimination is likely to be used at this stage a consideration of substitution should be considered to help with quadratic simultaneous equations later. </w:t>
            </w:r>
          </w:p>
          <w:p w14:paraId="065E122E" w14:textId="4451D800"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Iterations joins the three skills of rearranging, finding solutions (roots) and repeated substitution to find approximations. This lays grounding for later more accurate mathematical methods looked at in KS5</w:t>
            </w:r>
          </w:p>
        </w:tc>
        <w:tc>
          <w:tcPr>
            <w:tcW w:w="4235" w:type="dxa"/>
          </w:tcPr>
          <w:p w14:paraId="1E7006C3" w14:textId="5396F822"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52E4A28" w:rsidR="00FC2FAB" w:rsidRDefault="00FC2FAB" w:rsidP="00FC2FAB"/>
    <w:p w14:paraId="0BDFC58A" w14:textId="77777777" w:rsidR="004263D9" w:rsidRPr="004263D9" w:rsidRDefault="004263D9" w:rsidP="00FC2FAB"/>
    <w:sectPr w:rsidR="004263D9" w:rsidRPr="004263D9"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2FB80" w14:textId="77777777" w:rsidR="00BF3756" w:rsidRDefault="00BF3756" w:rsidP="000A4E54">
      <w:pPr>
        <w:spacing w:after="0" w:line="240" w:lineRule="auto"/>
      </w:pPr>
      <w:r>
        <w:separator/>
      </w:r>
    </w:p>
  </w:endnote>
  <w:endnote w:type="continuationSeparator" w:id="0">
    <w:p w14:paraId="1EB08DBF" w14:textId="77777777" w:rsidR="00BF3756" w:rsidRDefault="00BF375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15FFEB0E"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F3756" w:rsidRPr="00BF3756">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E2108B" w14:textId="77777777" w:rsidR="00BF3756" w:rsidRDefault="00BF3756" w:rsidP="000A4E54">
      <w:pPr>
        <w:spacing w:after="0" w:line="240" w:lineRule="auto"/>
      </w:pPr>
      <w:r>
        <w:separator/>
      </w:r>
    </w:p>
  </w:footnote>
  <w:footnote w:type="continuationSeparator" w:id="0">
    <w:p w14:paraId="067EE8B3" w14:textId="77777777" w:rsidR="00BF3756" w:rsidRDefault="00BF375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6754A0C"/>
    <w:multiLevelType w:val="hybridMultilevel"/>
    <w:tmpl w:val="841A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24450"/>
    <w:rsid w:val="000A4E54"/>
    <w:rsid w:val="000B2C1D"/>
    <w:rsid w:val="000D1ABD"/>
    <w:rsid w:val="000F4C5B"/>
    <w:rsid w:val="00154717"/>
    <w:rsid w:val="00164D56"/>
    <w:rsid w:val="001F3CC3"/>
    <w:rsid w:val="002475CF"/>
    <w:rsid w:val="002E23E4"/>
    <w:rsid w:val="002E67DB"/>
    <w:rsid w:val="00311588"/>
    <w:rsid w:val="0038346C"/>
    <w:rsid w:val="003A439E"/>
    <w:rsid w:val="003D6312"/>
    <w:rsid w:val="004263D9"/>
    <w:rsid w:val="004302C6"/>
    <w:rsid w:val="00485B81"/>
    <w:rsid w:val="004C3ED5"/>
    <w:rsid w:val="004F7475"/>
    <w:rsid w:val="0052423A"/>
    <w:rsid w:val="005B4C33"/>
    <w:rsid w:val="00607613"/>
    <w:rsid w:val="006422EC"/>
    <w:rsid w:val="006742F7"/>
    <w:rsid w:val="006D3263"/>
    <w:rsid w:val="007037A0"/>
    <w:rsid w:val="00724CAB"/>
    <w:rsid w:val="00897338"/>
    <w:rsid w:val="008A79D2"/>
    <w:rsid w:val="008A7E3F"/>
    <w:rsid w:val="008B442F"/>
    <w:rsid w:val="008F222F"/>
    <w:rsid w:val="00904AA5"/>
    <w:rsid w:val="009600F2"/>
    <w:rsid w:val="009D5AE6"/>
    <w:rsid w:val="00A342F0"/>
    <w:rsid w:val="00A42FD1"/>
    <w:rsid w:val="00A46834"/>
    <w:rsid w:val="00A62357"/>
    <w:rsid w:val="00AB4229"/>
    <w:rsid w:val="00B02E47"/>
    <w:rsid w:val="00B07B98"/>
    <w:rsid w:val="00BA7B1E"/>
    <w:rsid w:val="00BB40B8"/>
    <w:rsid w:val="00BC516B"/>
    <w:rsid w:val="00BF3756"/>
    <w:rsid w:val="00C357ED"/>
    <w:rsid w:val="00CB5529"/>
    <w:rsid w:val="00CD1790"/>
    <w:rsid w:val="00D06872"/>
    <w:rsid w:val="00D10434"/>
    <w:rsid w:val="00D50D94"/>
    <w:rsid w:val="00D86CFF"/>
    <w:rsid w:val="00D906B2"/>
    <w:rsid w:val="00DD0579"/>
    <w:rsid w:val="00DD0F1C"/>
    <w:rsid w:val="00DF2370"/>
    <w:rsid w:val="00E24FC4"/>
    <w:rsid w:val="00EE0E96"/>
    <w:rsid w:val="00F54FE7"/>
    <w:rsid w:val="00F56530"/>
    <w:rsid w:val="00F6046C"/>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39314">
      <w:bodyDiv w:val="1"/>
      <w:marLeft w:val="0"/>
      <w:marRight w:val="0"/>
      <w:marTop w:val="0"/>
      <w:marBottom w:val="0"/>
      <w:divBdr>
        <w:top w:val="none" w:sz="0" w:space="0" w:color="auto"/>
        <w:left w:val="none" w:sz="0" w:space="0" w:color="auto"/>
        <w:bottom w:val="none" w:sz="0" w:space="0" w:color="auto"/>
        <w:right w:val="none" w:sz="0" w:space="0" w:color="auto"/>
      </w:divBdr>
    </w:div>
    <w:div w:id="375006423">
      <w:bodyDiv w:val="1"/>
      <w:marLeft w:val="0"/>
      <w:marRight w:val="0"/>
      <w:marTop w:val="0"/>
      <w:marBottom w:val="0"/>
      <w:divBdr>
        <w:top w:val="none" w:sz="0" w:space="0" w:color="auto"/>
        <w:left w:val="none" w:sz="0" w:space="0" w:color="auto"/>
        <w:bottom w:val="none" w:sz="0" w:space="0" w:color="auto"/>
        <w:right w:val="none" w:sz="0" w:space="0" w:color="auto"/>
      </w:divBdr>
    </w:div>
    <w:div w:id="383337952">
      <w:bodyDiv w:val="1"/>
      <w:marLeft w:val="0"/>
      <w:marRight w:val="0"/>
      <w:marTop w:val="0"/>
      <w:marBottom w:val="0"/>
      <w:divBdr>
        <w:top w:val="none" w:sz="0" w:space="0" w:color="auto"/>
        <w:left w:val="none" w:sz="0" w:space="0" w:color="auto"/>
        <w:bottom w:val="none" w:sz="0" w:space="0" w:color="auto"/>
        <w:right w:val="none" w:sz="0" w:space="0" w:color="auto"/>
      </w:divBdr>
    </w:div>
    <w:div w:id="422650409">
      <w:bodyDiv w:val="1"/>
      <w:marLeft w:val="0"/>
      <w:marRight w:val="0"/>
      <w:marTop w:val="0"/>
      <w:marBottom w:val="0"/>
      <w:divBdr>
        <w:top w:val="none" w:sz="0" w:space="0" w:color="auto"/>
        <w:left w:val="none" w:sz="0" w:space="0" w:color="auto"/>
        <w:bottom w:val="none" w:sz="0" w:space="0" w:color="auto"/>
        <w:right w:val="none" w:sz="0" w:space="0" w:color="auto"/>
      </w:divBdr>
    </w:div>
    <w:div w:id="466436802">
      <w:bodyDiv w:val="1"/>
      <w:marLeft w:val="0"/>
      <w:marRight w:val="0"/>
      <w:marTop w:val="0"/>
      <w:marBottom w:val="0"/>
      <w:divBdr>
        <w:top w:val="none" w:sz="0" w:space="0" w:color="auto"/>
        <w:left w:val="none" w:sz="0" w:space="0" w:color="auto"/>
        <w:bottom w:val="none" w:sz="0" w:space="0" w:color="auto"/>
        <w:right w:val="none" w:sz="0" w:space="0" w:color="auto"/>
      </w:divBdr>
    </w:div>
    <w:div w:id="471141857">
      <w:bodyDiv w:val="1"/>
      <w:marLeft w:val="0"/>
      <w:marRight w:val="0"/>
      <w:marTop w:val="0"/>
      <w:marBottom w:val="0"/>
      <w:divBdr>
        <w:top w:val="none" w:sz="0" w:space="0" w:color="auto"/>
        <w:left w:val="none" w:sz="0" w:space="0" w:color="auto"/>
        <w:bottom w:val="none" w:sz="0" w:space="0" w:color="auto"/>
        <w:right w:val="none" w:sz="0" w:space="0" w:color="auto"/>
      </w:divBdr>
    </w:div>
    <w:div w:id="605819228">
      <w:bodyDiv w:val="1"/>
      <w:marLeft w:val="0"/>
      <w:marRight w:val="0"/>
      <w:marTop w:val="0"/>
      <w:marBottom w:val="0"/>
      <w:divBdr>
        <w:top w:val="none" w:sz="0" w:space="0" w:color="auto"/>
        <w:left w:val="none" w:sz="0" w:space="0" w:color="auto"/>
        <w:bottom w:val="none" w:sz="0" w:space="0" w:color="auto"/>
        <w:right w:val="none" w:sz="0" w:space="0" w:color="auto"/>
      </w:divBdr>
    </w:div>
    <w:div w:id="704863602">
      <w:bodyDiv w:val="1"/>
      <w:marLeft w:val="0"/>
      <w:marRight w:val="0"/>
      <w:marTop w:val="0"/>
      <w:marBottom w:val="0"/>
      <w:divBdr>
        <w:top w:val="none" w:sz="0" w:space="0" w:color="auto"/>
        <w:left w:val="none" w:sz="0" w:space="0" w:color="auto"/>
        <w:bottom w:val="none" w:sz="0" w:space="0" w:color="auto"/>
        <w:right w:val="none" w:sz="0" w:space="0" w:color="auto"/>
      </w:divBdr>
    </w:div>
    <w:div w:id="718821943">
      <w:bodyDiv w:val="1"/>
      <w:marLeft w:val="0"/>
      <w:marRight w:val="0"/>
      <w:marTop w:val="0"/>
      <w:marBottom w:val="0"/>
      <w:divBdr>
        <w:top w:val="none" w:sz="0" w:space="0" w:color="auto"/>
        <w:left w:val="none" w:sz="0" w:space="0" w:color="auto"/>
        <w:bottom w:val="none" w:sz="0" w:space="0" w:color="auto"/>
        <w:right w:val="none" w:sz="0" w:space="0" w:color="auto"/>
      </w:divBdr>
    </w:div>
    <w:div w:id="1282302007">
      <w:bodyDiv w:val="1"/>
      <w:marLeft w:val="0"/>
      <w:marRight w:val="0"/>
      <w:marTop w:val="0"/>
      <w:marBottom w:val="0"/>
      <w:divBdr>
        <w:top w:val="none" w:sz="0" w:space="0" w:color="auto"/>
        <w:left w:val="none" w:sz="0" w:space="0" w:color="auto"/>
        <w:bottom w:val="none" w:sz="0" w:space="0" w:color="auto"/>
        <w:right w:val="none" w:sz="0" w:space="0" w:color="auto"/>
      </w:divBdr>
    </w:div>
    <w:div w:id="1344042407">
      <w:bodyDiv w:val="1"/>
      <w:marLeft w:val="0"/>
      <w:marRight w:val="0"/>
      <w:marTop w:val="0"/>
      <w:marBottom w:val="0"/>
      <w:divBdr>
        <w:top w:val="none" w:sz="0" w:space="0" w:color="auto"/>
        <w:left w:val="none" w:sz="0" w:space="0" w:color="auto"/>
        <w:bottom w:val="none" w:sz="0" w:space="0" w:color="auto"/>
        <w:right w:val="none" w:sz="0" w:space="0" w:color="auto"/>
      </w:divBdr>
    </w:div>
    <w:div w:id="1393697036">
      <w:bodyDiv w:val="1"/>
      <w:marLeft w:val="0"/>
      <w:marRight w:val="0"/>
      <w:marTop w:val="0"/>
      <w:marBottom w:val="0"/>
      <w:divBdr>
        <w:top w:val="none" w:sz="0" w:space="0" w:color="auto"/>
        <w:left w:val="none" w:sz="0" w:space="0" w:color="auto"/>
        <w:bottom w:val="none" w:sz="0" w:space="0" w:color="auto"/>
        <w:right w:val="none" w:sz="0" w:space="0" w:color="auto"/>
      </w:divBdr>
    </w:div>
    <w:div w:id="1442215517">
      <w:bodyDiv w:val="1"/>
      <w:marLeft w:val="0"/>
      <w:marRight w:val="0"/>
      <w:marTop w:val="0"/>
      <w:marBottom w:val="0"/>
      <w:divBdr>
        <w:top w:val="none" w:sz="0" w:space="0" w:color="auto"/>
        <w:left w:val="none" w:sz="0" w:space="0" w:color="auto"/>
        <w:bottom w:val="none" w:sz="0" w:space="0" w:color="auto"/>
        <w:right w:val="none" w:sz="0" w:space="0" w:color="auto"/>
      </w:divBdr>
    </w:div>
    <w:div w:id="1585609904">
      <w:bodyDiv w:val="1"/>
      <w:marLeft w:val="0"/>
      <w:marRight w:val="0"/>
      <w:marTop w:val="0"/>
      <w:marBottom w:val="0"/>
      <w:divBdr>
        <w:top w:val="none" w:sz="0" w:space="0" w:color="auto"/>
        <w:left w:val="none" w:sz="0" w:space="0" w:color="auto"/>
        <w:bottom w:val="none" w:sz="0" w:space="0" w:color="auto"/>
        <w:right w:val="none" w:sz="0" w:space="0" w:color="auto"/>
      </w:divBdr>
    </w:div>
    <w:div w:id="1604997473">
      <w:bodyDiv w:val="1"/>
      <w:marLeft w:val="0"/>
      <w:marRight w:val="0"/>
      <w:marTop w:val="0"/>
      <w:marBottom w:val="0"/>
      <w:divBdr>
        <w:top w:val="none" w:sz="0" w:space="0" w:color="auto"/>
        <w:left w:val="none" w:sz="0" w:space="0" w:color="auto"/>
        <w:bottom w:val="none" w:sz="0" w:space="0" w:color="auto"/>
        <w:right w:val="none" w:sz="0" w:space="0" w:color="auto"/>
      </w:divBdr>
    </w:div>
    <w:div w:id="1733386300">
      <w:bodyDiv w:val="1"/>
      <w:marLeft w:val="0"/>
      <w:marRight w:val="0"/>
      <w:marTop w:val="0"/>
      <w:marBottom w:val="0"/>
      <w:divBdr>
        <w:top w:val="none" w:sz="0" w:space="0" w:color="auto"/>
        <w:left w:val="none" w:sz="0" w:space="0" w:color="auto"/>
        <w:bottom w:val="none" w:sz="0" w:space="0" w:color="auto"/>
        <w:right w:val="none" w:sz="0" w:space="0" w:color="auto"/>
      </w:divBdr>
    </w:div>
    <w:div w:id="1839611828">
      <w:bodyDiv w:val="1"/>
      <w:marLeft w:val="0"/>
      <w:marRight w:val="0"/>
      <w:marTop w:val="0"/>
      <w:marBottom w:val="0"/>
      <w:divBdr>
        <w:top w:val="none" w:sz="0" w:space="0" w:color="auto"/>
        <w:left w:val="none" w:sz="0" w:space="0" w:color="auto"/>
        <w:bottom w:val="none" w:sz="0" w:space="0" w:color="auto"/>
        <w:right w:val="none" w:sz="0" w:space="0" w:color="auto"/>
      </w:divBdr>
    </w:div>
    <w:div w:id="1935163676">
      <w:bodyDiv w:val="1"/>
      <w:marLeft w:val="0"/>
      <w:marRight w:val="0"/>
      <w:marTop w:val="0"/>
      <w:marBottom w:val="0"/>
      <w:divBdr>
        <w:top w:val="none" w:sz="0" w:space="0" w:color="auto"/>
        <w:left w:val="none" w:sz="0" w:space="0" w:color="auto"/>
        <w:bottom w:val="none" w:sz="0" w:space="0" w:color="auto"/>
        <w:right w:val="none" w:sz="0" w:space="0" w:color="auto"/>
      </w:divBdr>
    </w:div>
    <w:div w:id="1958024227">
      <w:bodyDiv w:val="1"/>
      <w:marLeft w:val="0"/>
      <w:marRight w:val="0"/>
      <w:marTop w:val="0"/>
      <w:marBottom w:val="0"/>
      <w:divBdr>
        <w:top w:val="none" w:sz="0" w:space="0" w:color="auto"/>
        <w:left w:val="none" w:sz="0" w:space="0" w:color="auto"/>
        <w:bottom w:val="none" w:sz="0" w:space="0" w:color="auto"/>
        <w:right w:val="none" w:sz="0" w:space="0" w:color="auto"/>
      </w:divBdr>
    </w:div>
    <w:div w:id="200042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741046-E554-472B-84DF-70AA938A3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Pages>
  <Words>1415</Words>
  <Characters>8067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23</cp:revision>
  <dcterms:created xsi:type="dcterms:W3CDTF">2021-11-02T12:58:00Z</dcterms:created>
  <dcterms:modified xsi:type="dcterms:W3CDTF">2022-03-15T13:13:00Z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