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5769D1EB"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8</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546" w:type="dxa"/>
        <w:tblLook w:val="04A0" w:firstRow="1" w:lastRow="0" w:firstColumn="1" w:lastColumn="0" w:noHBand="0" w:noVBand="1"/>
      </w:tblPr>
      <w:tblGrid>
        <w:gridCol w:w="4160"/>
        <w:gridCol w:w="6046"/>
        <w:gridCol w:w="6379"/>
        <w:gridCol w:w="4961"/>
      </w:tblGrid>
      <w:tr w:rsidR="00A53E1D" w14:paraId="72384581" w14:textId="77777777" w:rsidTr="00A53E1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52B40D17" w:rsidR="00A53E1D" w:rsidRPr="00FC2FAB" w:rsidRDefault="00A53E1D" w:rsidP="00337296">
            <w:r>
              <w:t xml:space="preserve">HT4 </w:t>
            </w:r>
            <w:r w:rsidRPr="00FC2FAB">
              <w:t xml:space="preserve">Term </w:t>
            </w:r>
          </w:p>
        </w:tc>
        <w:tc>
          <w:tcPr>
            <w:tcW w:w="6046" w:type="dxa"/>
          </w:tcPr>
          <w:p w14:paraId="4C9E206D" w14:textId="0E351866" w:rsidR="00A53E1D" w:rsidRPr="00FC2FAB" w:rsidRDefault="00A53E1D" w:rsidP="00337296">
            <w:pPr>
              <w:cnfStyle w:val="100000000000" w:firstRow="1" w:lastRow="0" w:firstColumn="0" w:lastColumn="0" w:oddVBand="0" w:evenVBand="0" w:oddHBand="0" w:evenHBand="0" w:firstRowFirstColumn="0" w:firstRowLastColumn="0" w:lastRowFirstColumn="0" w:lastRowLastColumn="0"/>
            </w:pPr>
            <w:r>
              <w:t>Half term 4 (3 Weeks)</w:t>
            </w:r>
          </w:p>
        </w:tc>
        <w:tc>
          <w:tcPr>
            <w:tcW w:w="6379" w:type="dxa"/>
          </w:tcPr>
          <w:p w14:paraId="694EC266" w14:textId="238787DE" w:rsidR="00A53E1D" w:rsidRPr="00FC2FAB" w:rsidRDefault="00A53E1D" w:rsidP="00337296">
            <w:pPr>
              <w:cnfStyle w:val="100000000000" w:firstRow="1" w:lastRow="0" w:firstColumn="0" w:lastColumn="0" w:oddVBand="0" w:evenVBand="0" w:oddHBand="0" w:evenHBand="0" w:firstRowFirstColumn="0" w:firstRowLastColumn="0" w:lastRowFirstColumn="0" w:lastRowLastColumn="0"/>
            </w:pPr>
            <w:r>
              <w:t>Half term 4 (3 Weeks)</w:t>
            </w:r>
          </w:p>
        </w:tc>
        <w:tc>
          <w:tcPr>
            <w:tcW w:w="4961" w:type="dxa"/>
          </w:tcPr>
          <w:p w14:paraId="0D84A3DE" w14:textId="4E5F3350" w:rsidR="00A53E1D" w:rsidRPr="00FC2FAB" w:rsidRDefault="00A53E1D" w:rsidP="00337296">
            <w:pPr>
              <w:cnfStyle w:val="100000000000" w:firstRow="1" w:lastRow="0" w:firstColumn="0" w:lastColumn="0" w:oddVBand="0" w:evenVBand="0" w:oddHBand="0" w:evenHBand="0" w:firstRowFirstColumn="0" w:firstRowLastColumn="0" w:lastRowFirstColumn="0" w:lastRowLastColumn="0"/>
            </w:pPr>
            <w:r>
              <w:t>Half term 4 (</w:t>
            </w:r>
            <w:r>
              <w:t>1</w:t>
            </w:r>
            <w:r>
              <w:t xml:space="preserve"> Week)</w:t>
            </w:r>
          </w:p>
        </w:tc>
      </w:tr>
      <w:tr w:rsidR="00A53E1D" w14:paraId="6B62B51A" w14:textId="77777777" w:rsidTr="00A53E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53E1D" w:rsidRPr="00FC2FAB" w:rsidRDefault="00A53E1D" w:rsidP="00337296">
            <w:r>
              <w:t>Topic</w:t>
            </w:r>
          </w:p>
        </w:tc>
        <w:tc>
          <w:tcPr>
            <w:tcW w:w="6046" w:type="dxa"/>
          </w:tcPr>
          <w:p w14:paraId="7446C60B" w14:textId="598B0C2F"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Unit 7 Percentages</w:t>
            </w:r>
          </w:p>
        </w:tc>
        <w:tc>
          <w:tcPr>
            <w:tcW w:w="6379" w:type="dxa"/>
          </w:tcPr>
          <w:p w14:paraId="5A288F40" w14:textId="29DCEBBB"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Unit 8 Ratio and Rate</w:t>
            </w:r>
          </w:p>
        </w:tc>
        <w:tc>
          <w:tcPr>
            <w:tcW w:w="4961" w:type="dxa"/>
            <w:tcBorders>
              <w:left w:val="nil"/>
              <w:right w:val="nil"/>
            </w:tcBorders>
          </w:tcPr>
          <w:p w14:paraId="610C82CF" w14:textId="422FA7D8"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53E1D" w14:paraId="3E69A59A" w14:textId="77777777" w:rsidTr="00A53E1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53E1D" w:rsidRDefault="00A53E1D" w:rsidP="00337296">
            <w:r>
              <w:t>Topic overview</w:t>
            </w:r>
          </w:p>
          <w:p w14:paraId="2BB033EA" w14:textId="77777777" w:rsidR="00A53E1D" w:rsidRDefault="00A53E1D" w:rsidP="00337296"/>
          <w:p w14:paraId="21C469AF" w14:textId="628060CD" w:rsidR="00A53E1D" w:rsidRDefault="00A53E1D" w:rsidP="00337296">
            <w:r>
              <w:t>Students will learn…</w:t>
            </w:r>
          </w:p>
          <w:p w14:paraId="0717119B" w14:textId="77777777" w:rsidR="00A53E1D" w:rsidRDefault="00A53E1D" w:rsidP="00337296"/>
        </w:tc>
        <w:tc>
          <w:tcPr>
            <w:tcW w:w="6046" w:type="dxa"/>
          </w:tcPr>
          <w:p w14:paraId="1B0B0F2C" w14:textId="351E1A1F"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t xml:space="preserve">To increase and decrease an amount by a percentage and find the original amount once the increase/decrease has happened.  </w:t>
            </w:r>
          </w:p>
        </w:tc>
        <w:tc>
          <w:tcPr>
            <w:tcW w:w="6379" w:type="dxa"/>
          </w:tcPr>
          <w:p w14:paraId="1251D6BD" w14:textId="43257FE0"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t>To apply a bar model to solve ratio problems use proportion to calculate unknowns</w:t>
            </w:r>
          </w:p>
        </w:tc>
        <w:tc>
          <w:tcPr>
            <w:tcW w:w="4961" w:type="dxa"/>
            <w:tcBorders>
              <w:top w:val="single" w:sz="2" w:space="0" w:color="666666" w:themeColor="text1" w:themeTint="99"/>
              <w:left w:val="nil"/>
              <w:bottom w:val="single" w:sz="2" w:space="0" w:color="666666" w:themeColor="text1" w:themeTint="99"/>
              <w:right w:val="nil"/>
            </w:tcBorders>
          </w:tcPr>
          <w:p w14:paraId="68A7DCA3" w14:textId="2D5C592D" w:rsidR="00A53E1D" w:rsidRPr="00FC2FAB" w:rsidRDefault="00A53E1D" w:rsidP="00A53E1D">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A53E1D" w14:paraId="42EBBD96" w14:textId="77777777" w:rsidTr="00A53E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A53E1D" w:rsidRDefault="00A53E1D" w:rsidP="00337296">
            <w:r>
              <w:t>Components</w:t>
            </w:r>
          </w:p>
        </w:tc>
        <w:tc>
          <w:tcPr>
            <w:tcW w:w="6046" w:type="dxa"/>
          </w:tcPr>
          <w:p w14:paraId="184BDCBB" w14:textId="24607916" w:rsidR="00A53E1D" w:rsidRPr="001006D1"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w:t>
            </w:r>
            <w:r w:rsidR="00A53E1D" w:rsidRPr="001006D1">
              <w:t xml:space="preserve"> able </w:t>
            </w:r>
            <w:r w:rsidR="00A53E1D">
              <w:t>use percentages greater than 100% like 200% etc</w:t>
            </w:r>
          </w:p>
          <w:p w14:paraId="315FB36C" w14:textId="530F37E0" w:rsidR="00A53E1D" w:rsidRPr="001006D1"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express one quantity as a percentage of another</w:t>
            </w:r>
          </w:p>
          <w:p w14:paraId="3F7306A2" w14:textId="59B1C58A" w:rsidR="00A53E1D" w:rsidRPr="001006D1"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compare 2 quantities by percentage</w:t>
            </w:r>
          </w:p>
          <w:p w14:paraId="3AD24ADF" w14:textId="198B164F" w:rsidR="00A53E1D"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increase or decrease a quantity by a given amount</w:t>
            </w:r>
          </w:p>
          <w:p w14:paraId="7E752985" w14:textId="404208A1" w:rsidR="00A53E1D" w:rsidRPr="00FC2FAB"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 xml:space="preserve">find the original quantity when we know the final value after a percentage increase/decrease.  </w:t>
            </w:r>
          </w:p>
          <w:p w14:paraId="7E8AB476" w14:textId="6AEE291A"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p>
        </w:tc>
        <w:tc>
          <w:tcPr>
            <w:tcW w:w="6379" w:type="dxa"/>
          </w:tcPr>
          <w:p w14:paraId="6AFBA2B2" w14:textId="46AE0BA2" w:rsidR="00A53E1D" w:rsidRPr="001006D1"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w:t>
            </w:r>
            <w:r w:rsidR="00A53E1D" w:rsidRPr="001006D1">
              <w:t xml:space="preserve"> able </w:t>
            </w:r>
            <w:r w:rsidR="00A53E1D">
              <w:t>state the meaning of a ratio with 2 parts or more</w:t>
            </w:r>
          </w:p>
          <w:p w14:paraId="529D7B54" w14:textId="2192549C" w:rsidR="00A53E1D" w:rsidRPr="001006D1"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write and interpret a ratio</w:t>
            </w:r>
          </w:p>
          <w:p w14:paraId="7E91184F" w14:textId="66212C87" w:rsidR="00A53E1D" w:rsidRPr="001006D1"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compare 2 or more quantities by a ratio</w:t>
            </w:r>
          </w:p>
          <w:p w14:paraId="1F5E83E4" w14:textId="66699DF2" w:rsidR="00A53E1D"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understand the relationship between ratios and fractions</w:t>
            </w:r>
          </w:p>
          <w:p w14:paraId="07F6789B" w14:textId="4CED9739" w:rsidR="00A53E1D"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write equivalent ratios, find the missing term in a pair of equivalent ratios</w:t>
            </w:r>
          </w:p>
          <w:p w14:paraId="157D7D52" w14:textId="1641757C" w:rsidR="00A53E1D"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simplify ratios</w:t>
            </w:r>
          </w:p>
          <w:p w14:paraId="50449A5D" w14:textId="318C7002" w:rsidR="00A53E1D"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 xml:space="preserve">find the whole or a part when a whole is divided into a given ratio </w:t>
            </w:r>
          </w:p>
          <w:p w14:paraId="5FE95784" w14:textId="07AC93EC" w:rsidR="00A53E1D"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use the relationship between distance, time and speed to calculate unknowns</w:t>
            </w:r>
          </w:p>
          <w:p w14:paraId="2A3A140C" w14:textId="39BB856E" w:rsidR="00A53E1D" w:rsidRPr="00FC2FAB" w:rsidRDefault="00A175C1" w:rsidP="0033729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A53E1D">
              <w:t xml:space="preserve">write speed in different units such as km/h, m/min, m/s, cm/s and convert between them.  </w:t>
            </w:r>
          </w:p>
        </w:tc>
        <w:tc>
          <w:tcPr>
            <w:tcW w:w="4961" w:type="dxa"/>
            <w:tcBorders>
              <w:top w:val="single" w:sz="2" w:space="0" w:color="666666" w:themeColor="text1" w:themeTint="99"/>
              <w:left w:val="nil"/>
              <w:bottom w:val="single" w:sz="2" w:space="0" w:color="666666" w:themeColor="text1" w:themeTint="99"/>
              <w:right w:val="nil"/>
            </w:tcBorders>
          </w:tcPr>
          <w:p w14:paraId="111FC988" w14:textId="6BD8FA9F"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53E1D" w14:paraId="08A67C2E" w14:textId="77777777" w:rsidTr="00A53E1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50191EE6" w:rsidR="00A53E1D" w:rsidRDefault="00A53E1D" w:rsidP="00337296">
            <w:r>
              <w:t>What Students should already know</w:t>
            </w:r>
          </w:p>
          <w:p w14:paraId="508E3A74" w14:textId="77777777" w:rsidR="00A53E1D" w:rsidRDefault="00A53E1D" w:rsidP="00337296">
            <w:r>
              <w:t>(prior learning components)</w:t>
            </w:r>
          </w:p>
          <w:p w14:paraId="7B654702" w14:textId="77777777" w:rsidR="00A53E1D" w:rsidRDefault="00A53E1D" w:rsidP="00337296"/>
        </w:tc>
        <w:tc>
          <w:tcPr>
            <w:tcW w:w="6046" w:type="dxa"/>
          </w:tcPr>
          <w:p w14:paraId="62DDEF0A" w14:textId="5510A6FC"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t xml:space="preserve">Students should be confident at converting between fractions and percentages.  They should be able to find 50%, 25%, 10% of an amount without a calculator.  </w:t>
            </w:r>
          </w:p>
        </w:tc>
        <w:tc>
          <w:tcPr>
            <w:tcW w:w="6379" w:type="dxa"/>
          </w:tcPr>
          <w:p w14:paraId="7728304A" w14:textId="262E1505"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t xml:space="preserve">Students should be confident at simplifying fractions and finding equivalent fractions.  They should be able to solve one step equations that include multiplication and division.  </w:t>
            </w:r>
          </w:p>
        </w:tc>
        <w:tc>
          <w:tcPr>
            <w:tcW w:w="4961" w:type="dxa"/>
            <w:tcBorders>
              <w:top w:val="single" w:sz="2" w:space="0" w:color="666666" w:themeColor="text1" w:themeTint="99"/>
              <w:left w:val="nil"/>
              <w:bottom w:val="single" w:sz="2" w:space="0" w:color="666666" w:themeColor="text1" w:themeTint="99"/>
              <w:right w:val="nil"/>
            </w:tcBorders>
          </w:tcPr>
          <w:p w14:paraId="7ED01E80" w14:textId="77777777" w:rsidR="00A53E1D" w:rsidRDefault="00A53E1D" w:rsidP="00337296">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5BD18908" w14:textId="112F106F"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A53E1D" w14:paraId="07BCF150" w14:textId="77777777" w:rsidTr="00A53E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A53E1D" w:rsidRDefault="00A53E1D" w:rsidP="00337296">
            <w:r>
              <w:t>Transferrable knowledge (skills)</w:t>
            </w:r>
          </w:p>
        </w:tc>
        <w:tc>
          <w:tcPr>
            <w:tcW w:w="6046" w:type="dxa"/>
          </w:tcPr>
          <w:p w14:paraId="6000A00E" w14:textId="1AF010D4"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 xml:space="preserve">This topic will build student confidence with working with percentages calculator and non-calculator.  It will also highlight the importance of using multipliers to find the original amount as well as working with compound interest and repeated interest change.  This is essential in the world of finance and managing personal loans and budgets.  </w:t>
            </w:r>
          </w:p>
        </w:tc>
        <w:tc>
          <w:tcPr>
            <w:tcW w:w="6379" w:type="dxa"/>
          </w:tcPr>
          <w:p w14:paraId="13093026" w14:textId="280EF469"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 xml:space="preserve">This unit will explore and link the components of knowledge for ratio and rate.  This will enable students to see how variables are directly proportional and indirectly proportional at KS4.  It also allows students the opportunity to work with compound measures to </w:t>
            </w:r>
            <w:bookmarkStart w:id="0" w:name="_GoBack"/>
            <w:r w:rsidRPr="00195E9F">
              <w:rPr>
                <w:color w:val="FF33CC"/>
              </w:rPr>
              <w:t>increase their confidence of working with density at a later date.</w:t>
            </w:r>
            <w:r>
              <w:t xml:space="preserve">  </w:t>
            </w:r>
            <w:bookmarkEnd w:id="0"/>
          </w:p>
        </w:tc>
        <w:tc>
          <w:tcPr>
            <w:tcW w:w="4961" w:type="dxa"/>
            <w:tcBorders>
              <w:top w:val="single" w:sz="2" w:space="0" w:color="666666" w:themeColor="text1" w:themeTint="99"/>
              <w:left w:val="nil"/>
              <w:bottom w:val="single" w:sz="2" w:space="0" w:color="666666" w:themeColor="text1" w:themeTint="99"/>
              <w:right w:val="nil"/>
            </w:tcBorders>
          </w:tcPr>
          <w:p w14:paraId="6288ED55" w14:textId="55963695"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A53E1D" w14:paraId="4E89435C" w14:textId="77777777" w:rsidTr="00A53E1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1BA26E8A" w:rsidR="00A53E1D" w:rsidRDefault="00A53E1D" w:rsidP="00337296">
            <w:r>
              <w:lastRenderedPageBreak/>
              <w:t>Key vocabulary Students will know and learn</w:t>
            </w:r>
          </w:p>
        </w:tc>
        <w:tc>
          <w:tcPr>
            <w:tcW w:w="6046" w:type="dxa"/>
          </w:tcPr>
          <w:p w14:paraId="7BE74DEE" w14:textId="025C7CD0"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rsidRPr="007B1B75">
              <w:t>compare, quantities, express, reverse, increase, decrease, depreciation, interpret, fractions, rational</w:t>
            </w:r>
          </w:p>
        </w:tc>
        <w:tc>
          <w:tcPr>
            <w:tcW w:w="6379" w:type="dxa"/>
          </w:tcPr>
          <w:p w14:paraId="73A5987F" w14:textId="61833A32"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rsidRPr="007B1B75">
              <w:t>compare, quantities, express,</w:t>
            </w:r>
            <w:r>
              <w:t xml:space="preserve"> </w:t>
            </w:r>
            <w:r w:rsidRPr="007B1B75">
              <w:t>recipes, ratio, simplest form, relationship, convert, speed, proportion.</w:t>
            </w:r>
          </w:p>
        </w:tc>
        <w:tc>
          <w:tcPr>
            <w:tcW w:w="4961" w:type="dxa"/>
            <w:tcBorders>
              <w:top w:val="single" w:sz="2" w:space="0" w:color="666666" w:themeColor="text1" w:themeTint="99"/>
              <w:left w:val="nil"/>
              <w:bottom w:val="single" w:sz="2" w:space="0" w:color="666666" w:themeColor="text1" w:themeTint="99"/>
              <w:right w:val="nil"/>
            </w:tcBorders>
          </w:tcPr>
          <w:p w14:paraId="32D835DA" w14:textId="77777777"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p>
        </w:tc>
      </w:tr>
      <w:tr w:rsidR="00A53E1D" w14:paraId="0B05F9B3" w14:textId="77777777" w:rsidTr="00A53E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A53E1D" w:rsidRDefault="00A53E1D" w:rsidP="00337296">
            <w:r>
              <w:t>Assessment activities</w:t>
            </w:r>
          </w:p>
        </w:tc>
        <w:tc>
          <w:tcPr>
            <w:tcW w:w="6046" w:type="dxa"/>
          </w:tcPr>
          <w:p w14:paraId="5FC9D1F3" w14:textId="77777777" w:rsidR="00A53E1D" w:rsidRDefault="00A53E1D" w:rsidP="00337296">
            <w:pPr>
              <w:cnfStyle w:val="000000100000" w:firstRow="0" w:lastRow="0" w:firstColumn="0" w:lastColumn="0" w:oddVBand="0" w:evenVBand="0" w:oddHBand="1" w:evenHBand="0" w:firstRowFirstColumn="0" w:firstRowLastColumn="0" w:lastRowFirstColumn="0" w:lastRowLastColumn="0"/>
            </w:pPr>
            <w:r>
              <w:t>Homework unit 7</w:t>
            </w:r>
          </w:p>
          <w:p w14:paraId="11784508" w14:textId="0EFD46E4"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 xml:space="preserve">Year 8 Half term test </w:t>
            </w:r>
            <w:r>
              <w:t>4</w:t>
            </w:r>
            <w:r>
              <w:t>. This will be completed in lesson (~30mins) at the end of the half term before the R&amp;R section. It will cover the topics taught in this unit primarily but other previous knowledge maybe included.</w:t>
            </w:r>
          </w:p>
        </w:tc>
        <w:tc>
          <w:tcPr>
            <w:tcW w:w="6379" w:type="dxa"/>
          </w:tcPr>
          <w:p w14:paraId="6B9D1E01" w14:textId="77777777" w:rsidR="00A53E1D" w:rsidRDefault="00A53E1D" w:rsidP="00337296">
            <w:pPr>
              <w:cnfStyle w:val="000000100000" w:firstRow="0" w:lastRow="0" w:firstColumn="0" w:lastColumn="0" w:oddVBand="0" w:evenVBand="0" w:oddHBand="1" w:evenHBand="0" w:firstRowFirstColumn="0" w:firstRowLastColumn="0" w:lastRowFirstColumn="0" w:lastRowLastColumn="0"/>
            </w:pPr>
            <w:r>
              <w:t>Homework unit 8</w:t>
            </w:r>
          </w:p>
          <w:p w14:paraId="4DFCF4D5" w14:textId="61ADDC3F"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 xml:space="preserve">Year 8 Half term test </w:t>
            </w:r>
            <w:r>
              <w:t>4</w:t>
            </w:r>
            <w:r>
              <w:t>. This will be completed in lesson (~30mins) at the end of the half term before the R&amp;R section. It will cover the topics taught in this unit primarily but other previous knowledge maybe included.</w:t>
            </w:r>
          </w:p>
        </w:tc>
        <w:tc>
          <w:tcPr>
            <w:tcW w:w="4961" w:type="dxa"/>
            <w:tcBorders>
              <w:top w:val="single" w:sz="2" w:space="0" w:color="666666" w:themeColor="text1" w:themeTint="99"/>
              <w:left w:val="nil"/>
              <w:bottom w:val="single" w:sz="2" w:space="0" w:color="666666" w:themeColor="text1" w:themeTint="99"/>
              <w:right w:val="nil"/>
            </w:tcBorders>
          </w:tcPr>
          <w:p w14:paraId="7C4980AB" w14:textId="7EB8DE2C"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A53E1D" w14:paraId="556A966E" w14:textId="77777777" w:rsidTr="00A53E1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A53E1D" w:rsidRDefault="00A53E1D" w:rsidP="00337296">
            <w:r>
              <w:t>Resources available</w:t>
            </w:r>
          </w:p>
        </w:tc>
        <w:tc>
          <w:tcPr>
            <w:tcW w:w="6046" w:type="dxa"/>
          </w:tcPr>
          <w:p w14:paraId="5A81A490" w14:textId="338E7FD6" w:rsidR="00A53E1D" w:rsidRDefault="00A53E1D" w:rsidP="00337296">
            <w:pPr>
              <w:cnfStyle w:val="000000000000" w:firstRow="0" w:lastRow="0" w:firstColumn="0" w:lastColumn="0" w:oddVBand="0" w:evenVBand="0" w:oddHBand="0" w:evenHBand="0" w:firstRowFirstColumn="0" w:firstRowLastColumn="0" w:lastRowFirstColumn="0" w:lastRowLastColumn="0"/>
            </w:pPr>
            <w:r>
              <w:t>Hegarty clips: 90, 96</w:t>
            </w:r>
          </w:p>
          <w:p w14:paraId="128B77DE"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t>Knowledge organiser</w:t>
            </w:r>
          </w:p>
          <w:p w14:paraId="0B823EAB"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t>Departmental lesson folder</w:t>
            </w:r>
          </w:p>
          <w:p w14:paraId="1EAAD062" w14:textId="77777777" w:rsidR="00A53E1D" w:rsidRPr="000022BA" w:rsidRDefault="00A53E1D" w:rsidP="00A53E1D">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1A09042A" w14:textId="77777777" w:rsidR="00A53E1D" w:rsidRPr="000022BA" w:rsidRDefault="00A53E1D" w:rsidP="00A53E1D">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66F17A73"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Pr>
                  <w:rStyle w:val="Hyperlink"/>
                </w:rPr>
                <w:t>www.corbettmaths.com</w:t>
              </w:r>
            </w:hyperlink>
          </w:p>
          <w:p w14:paraId="58F37AA6"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0FB5093A"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F2F9E29"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hyperlink r:id="rId9" w:history="1">
              <w:r>
                <w:rPr>
                  <w:rStyle w:val="Hyperlink"/>
                </w:rPr>
                <w:t>www.mathsbox.org.uk</w:t>
              </w:r>
            </w:hyperlink>
          </w:p>
          <w:p w14:paraId="50D34530"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Pr>
                  <w:rStyle w:val="Hyperlink"/>
                </w:rPr>
                <w:t>www.mathsgenie.co.uk</w:t>
              </w:r>
            </w:hyperlink>
          </w:p>
          <w:p w14:paraId="5412286A"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57A54C83"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p>
          <w:p w14:paraId="7CCAFE52" w14:textId="77777777"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p>
          <w:p w14:paraId="4196764D" w14:textId="55A2FB28"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p>
        </w:tc>
        <w:tc>
          <w:tcPr>
            <w:tcW w:w="6379" w:type="dxa"/>
          </w:tcPr>
          <w:p w14:paraId="3BCB1AF3" w14:textId="7B752DE7" w:rsidR="00A53E1D" w:rsidRDefault="00A53E1D" w:rsidP="00337296">
            <w:pPr>
              <w:cnfStyle w:val="000000000000" w:firstRow="0" w:lastRow="0" w:firstColumn="0" w:lastColumn="0" w:oddVBand="0" w:evenVBand="0" w:oddHBand="0" w:evenHBand="0" w:firstRowFirstColumn="0" w:firstRowLastColumn="0" w:lastRowFirstColumn="0" w:lastRowLastColumn="0"/>
            </w:pPr>
            <w:r>
              <w:t>Hegarty clips: 328,329,330,332,333,334,716</w:t>
            </w:r>
          </w:p>
          <w:p w14:paraId="12A63F98"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t>Knowledge organiser</w:t>
            </w:r>
          </w:p>
          <w:p w14:paraId="0EE25D53"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t>Departmental lesson folder</w:t>
            </w:r>
          </w:p>
          <w:p w14:paraId="1D22E7FC" w14:textId="77777777" w:rsidR="00A53E1D" w:rsidRPr="000022BA" w:rsidRDefault="00A53E1D" w:rsidP="00A53E1D">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5F2A762D" w14:textId="77777777" w:rsidR="00A53E1D" w:rsidRPr="000022BA" w:rsidRDefault="00A53E1D" w:rsidP="00A53E1D">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7B048F0F"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Pr>
                  <w:rStyle w:val="Hyperlink"/>
                </w:rPr>
                <w:t>www.corbettmaths.com</w:t>
              </w:r>
            </w:hyperlink>
          </w:p>
          <w:p w14:paraId="78F1362C"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58B81C69"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A26CDAD"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hyperlink r:id="rId12" w:history="1">
              <w:r>
                <w:rPr>
                  <w:rStyle w:val="Hyperlink"/>
                </w:rPr>
                <w:t>www.mathsbox.org.uk</w:t>
              </w:r>
            </w:hyperlink>
          </w:p>
          <w:p w14:paraId="2DAD1E0C"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Pr>
                  <w:rStyle w:val="Hyperlink"/>
                </w:rPr>
                <w:t>www.mathsgenie.co.uk</w:t>
              </w:r>
            </w:hyperlink>
          </w:p>
          <w:p w14:paraId="65666EAD"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25B0C528" w14:textId="77777777" w:rsidR="00A53E1D" w:rsidRDefault="00A53E1D" w:rsidP="00A53E1D">
            <w:pPr>
              <w:cnfStyle w:val="000000000000" w:firstRow="0" w:lastRow="0" w:firstColumn="0" w:lastColumn="0" w:oddVBand="0" w:evenVBand="0" w:oddHBand="0" w:evenHBand="0" w:firstRowFirstColumn="0" w:firstRowLastColumn="0" w:lastRowFirstColumn="0" w:lastRowLastColumn="0"/>
            </w:pPr>
          </w:p>
          <w:p w14:paraId="596F01D5" w14:textId="77777777"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p>
          <w:p w14:paraId="444530BA" w14:textId="19938029"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p>
        </w:tc>
        <w:tc>
          <w:tcPr>
            <w:tcW w:w="4961" w:type="dxa"/>
            <w:tcBorders>
              <w:top w:val="single" w:sz="2" w:space="0" w:color="666666" w:themeColor="text1" w:themeTint="99"/>
              <w:left w:val="nil"/>
              <w:bottom w:val="single" w:sz="2" w:space="0" w:color="666666" w:themeColor="text1" w:themeTint="99"/>
              <w:right w:val="nil"/>
            </w:tcBorders>
          </w:tcPr>
          <w:p w14:paraId="2D6B37B9" w14:textId="15303B58" w:rsidR="00A53E1D" w:rsidRPr="00FC2FAB" w:rsidRDefault="00A53E1D" w:rsidP="00337296">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A53E1D" w14:paraId="3D947E55" w14:textId="77777777" w:rsidTr="00A53E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BB07E9A" w14:textId="77777777" w:rsidR="00A53E1D" w:rsidRDefault="00A53E1D" w:rsidP="00337296">
            <w:pPr>
              <w:rPr>
                <w:b w:val="0"/>
                <w:bCs w:val="0"/>
              </w:rPr>
            </w:pPr>
            <w:r>
              <w:t>Notes</w:t>
            </w:r>
          </w:p>
          <w:p w14:paraId="578388C3" w14:textId="77777777" w:rsidR="00A53E1D" w:rsidRDefault="00A53E1D" w:rsidP="00337296">
            <w:pPr>
              <w:rPr>
                <w:b w:val="0"/>
                <w:bCs w:val="0"/>
              </w:rPr>
            </w:pPr>
          </w:p>
          <w:p w14:paraId="58FA1875" w14:textId="23B42411" w:rsidR="00A53E1D" w:rsidRDefault="00A53E1D" w:rsidP="00337296">
            <w:r>
              <w:t>Why this topic is so important…</w:t>
            </w:r>
          </w:p>
        </w:tc>
        <w:tc>
          <w:tcPr>
            <w:tcW w:w="6046" w:type="dxa"/>
          </w:tcPr>
          <w:p w14:paraId="0D8927E9" w14:textId="13F93A4E" w:rsidR="00A53E1D" w:rsidRDefault="00A53E1D" w:rsidP="00337296">
            <w:pPr>
              <w:cnfStyle w:val="000000100000" w:firstRow="0" w:lastRow="0" w:firstColumn="0" w:lastColumn="0" w:oddVBand="0" w:evenVBand="0" w:oddHBand="1" w:evenHBand="0" w:firstRowFirstColumn="0" w:firstRowLastColumn="0" w:lastRowFirstColumn="0" w:lastRowLastColumn="0"/>
            </w:pPr>
            <w:r>
              <w:t xml:space="preserve">The start of this units looks at what we mean by percentages greater than 100%.  This then moves to writing one quantity as a percentage of another.  Here it is important that we incorporate unit change to provide challenge and build confidence.  We then look at percentage increase and decrease using calculator and non-calculator methods.  Its important that we are very visual so that quantities are represented by bar models and compared.  Students need to be confident that they can find 100% given 50% of a quantity.  The unit will finish with finding the original amount given a percentage increase or decrease.  Bar models can be used here and multipliers to challenge.   </w:t>
            </w:r>
          </w:p>
        </w:tc>
        <w:tc>
          <w:tcPr>
            <w:tcW w:w="6379" w:type="dxa"/>
          </w:tcPr>
          <w:p w14:paraId="61CCBC3B" w14:textId="0400640D"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 xml:space="preserve">The meaning of ratio and its links to fractions and proportion are the corner stone of this unit.  An advancement through these skills will lead to increasingly challenging values being used to work with in a variety of contexts.  The importance of the bar model must be demonstrated throughout.  The unit finishes with compound measures and looks at the relationship of speed, distance and time.   This will be linked to working with other compound measure like Density later on in KS4 as well as graphs in real life contexts.   </w:t>
            </w:r>
          </w:p>
        </w:tc>
        <w:tc>
          <w:tcPr>
            <w:tcW w:w="4961" w:type="dxa"/>
            <w:tcBorders>
              <w:top w:val="single" w:sz="2" w:space="0" w:color="666666" w:themeColor="text1" w:themeTint="99"/>
              <w:left w:val="nil"/>
              <w:bottom w:val="single" w:sz="2" w:space="0" w:color="666666" w:themeColor="text1" w:themeTint="99"/>
              <w:right w:val="nil"/>
            </w:tcBorders>
          </w:tcPr>
          <w:p w14:paraId="065E122E" w14:textId="76614E18" w:rsidR="00A53E1D" w:rsidRPr="00FC2FAB" w:rsidRDefault="00A53E1D" w:rsidP="00337296">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B20A32"/>
    <w:multiLevelType w:val="hybridMultilevel"/>
    <w:tmpl w:val="CBF03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8E4"/>
    <w:rsid w:val="00081F42"/>
    <w:rsid w:val="000A56A3"/>
    <w:rsid w:val="000C2BBC"/>
    <w:rsid w:val="000E5C9D"/>
    <w:rsid w:val="001005CC"/>
    <w:rsid w:val="001006D1"/>
    <w:rsid w:val="0015459D"/>
    <w:rsid w:val="00167145"/>
    <w:rsid w:val="00195B66"/>
    <w:rsid w:val="00195E9F"/>
    <w:rsid w:val="00197836"/>
    <w:rsid w:val="001B1D0D"/>
    <w:rsid w:val="001F5909"/>
    <w:rsid w:val="002221B3"/>
    <w:rsid w:val="0022333C"/>
    <w:rsid w:val="002475CF"/>
    <w:rsid w:val="00287087"/>
    <w:rsid w:val="002A4A80"/>
    <w:rsid w:val="002D1330"/>
    <w:rsid w:val="00302DC5"/>
    <w:rsid w:val="00335B0A"/>
    <w:rsid w:val="00337296"/>
    <w:rsid w:val="00354ED2"/>
    <w:rsid w:val="003629DD"/>
    <w:rsid w:val="003766B3"/>
    <w:rsid w:val="003919EB"/>
    <w:rsid w:val="003A041F"/>
    <w:rsid w:val="003B69ED"/>
    <w:rsid w:val="003D4926"/>
    <w:rsid w:val="003F7235"/>
    <w:rsid w:val="00414BDD"/>
    <w:rsid w:val="00417BEE"/>
    <w:rsid w:val="004526DA"/>
    <w:rsid w:val="00454CB8"/>
    <w:rsid w:val="00455B5D"/>
    <w:rsid w:val="00494E29"/>
    <w:rsid w:val="004E4E06"/>
    <w:rsid w:val="0051190E"/>
    <w:rsid w:val="0051555A"/>
    <w:rsid w:val="00580AE2"/>
    <w:rsid w:val="006326D5"/>
    <w:rsid w:val="006D3263"/>
    <w:rsid w:val="00724CAB"/>
    <w:rsid w:val="0073550E"/>
    <w:rsid w:val="00750698"/>
    <w:rsid w:val="007B1B75"/>
    <w:rsid w:val="00807543"/>
    <w:rsid w:val="00824B89"/>
    <w:rsid w:val="008379B1"/>
    <w:rsid w:val="008C77C1"/>
    <w:rsid w:val="008D72F5"/>
    <w:rsid w:val="008E6912"/>
    <w:rsid w:val="008F569C"/>
    <w:rsid w:val="00912DC7"/>
    <w:rsid w:val="00922B73"/>
    <w:rsid w:val="0094791F"/>
    <w:rsid w:val="00975B2A"/>
    <w:rsid w:val="009B3A45"/>
    <w:rsid w:val="009D0638"/>
    <w:rsid w:val="009D5AE6"/>
    <w:rsid w:val="009D603B"/>
    <w:rsid w:val="00A175C1"/>
    <w:rsid w:val="00A248D1"/>
    <w:rsid w:val="00A43B06"/>
    <w:rsid w:val="00A53E1D"/>
    <w:rsid w:val="00A815AF"/>
    <w:rsid w:val="00AA78A6"/>
    <w:rsid w:val="00AD1FA7"/>
    <w:rsid w:val="00AE16E1"/>
    <w:rsid w:val="00B00EC8"/>
    <w:rsid w:val="00B302C0"/>
    <w:rsid w:val="00B40911"/>
    <w:rsid w:val="00B4649B"/>
    <w:rsid w:val="00BE4AD9"/>
    <w:rsid w:val="00C34B63"/>
    <w:rsid w:val="00C35FA2"/>
    <w:rsid w:val="00C5322F"/>
    <w:rsid w:val="00C6728A"/>
    <w:rsid w:val="00C71ABC"/>
    <w:rsid w:val="00CC55A4"/>
    <w:rsid w:val="00CD1790"/>
    <w:rsid w:val="00D278A5"/>
    <w:rsid w:val="00D3120A"/>
    <w:rsid w:val="00DE4150"/>
    <w:rsid w:val="00DF2370"/>
    <w:rsid w:val="00ED2D75"/>
    <w:rsid w:val="00EF365A"/>
    <w:rsid w:val="00F025FC"/>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A53E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25</cp:revision>
  <dcterms:created xsi:type="dcterms:W3CDTF">2021-11-09T14:02:00Z</dcterms:created>
  <dcterms:modified xsi:type="dcterms:W3CDTF">2022-05-20T12:51:00Z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