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39BD880E" w:rsidR="002475CF" w:rsidRPr="002475CF" w:rsidRDefault="00795C1B" w:rsidP="00597073">
            <w:pPr>
              <w:cnfStyle w:val="100000000000" w:firstRow="1" w:lastRow="0" w:firstColumn="0" w:lastColumn="0" w:oddVBand="0" w:evenVBand="0" w:oddHBand="0" w:evenHBand="0" w:firstRowFirstColumn="0" w:firstRowLastColumn="0" w:lastRowFirstColumn="0" w:lastRowLastColumn="0"/>
            </w:pPr>
            <w:r>
              <w:t>7</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22113" w:type="dxa"/>
        <w:tblLook w:val="04A0" w:firstRow="1" w:lastRow="0" w:firstColumn="1" w:lastColumn="0" w:noHBand="0" w:noVBand="1"/>
      </w:tblPr>
      <w:tblGrid>
        <w:gridCol w:w="3515"/>
        <w:gridCol w:w="4565"/>
        <w:gridCol w:w="4394"/>
        <w:gridCol w:w="4395"/>
        <w:gridCol w:w="5244"/>
      </w:tblGrid>
      <w:tr w:rsidR="00795C1B" w14:paraId="72384581" w14:textId="77777777" w:rsidTr="00795C1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CDBF049" w14:textId="14A653E3" w:rsidR="00795C1B" w:rsidRPr="00FC2FAB" w:rsidRDefault="00795C1B" w:rsidP="0081403D">
            <w:r>
              <w:t>H</w:t>
            </w:r>
            <w:r w:rsidR="00B627FC">
              <w:t xml:space="preserve">alf </w:t>
            </w:r>
            <w:r w:rsidRPr="00FC2FAB">
              <w:t xml:space="preserve">Term </w:t>
            </w:r>
            <w:r w:rsidR="00B627FC">
              <w:t>1 /weeks</w:t>
            </w:r>
          </w:p>
        </w:tc>
        <w:tc>
          <w:tcPr>
            <w:tcW w:w="4565" w:type="dxa"/>
          </w:tcPr>
          <w:p w14:paraId="4C9E206D" w14:textId="7BC3BFED" w:rsidR="00795C1B" w:rsidRPr="00FC2FAB" w:rsidRDefault="007B760E" w:rsidP="0081403D">
            <w:pPr>
              <w:cnfStyle w:val="100000000000" w:firstRow="1" w:lastRow="0" w:firstColumn="0" w:lastColumn="0" w:oddVBand="0" w:evenVBand="0" w:oddHBand="0" w:evenHBand="0" w:firstRowFirstColumn="0" w:firstRowLastColumn="0" w:lastRowFirstColumn="0" w:lastRowLastColumn="0"/>
            </w:pPr>
            <w:r>
              <w:t xml:space="preserve"> Half term 1 (2</w:t>
            </w:r>
            <w:r w:rsidR="003925B6">
              <w:t xml:space="preserve"> </w:t>
            </w:r>
            <w:r w:rsidR="00795C1B">
              <w:t>Weeks</w:t>
            </w:r>
            <w:r>
              <w:t>)</w:t>
            </w:r>
          </w:p>
        </w:tc>
        <w:tc>
          <w:tcPr>
            <w:tcW w:w="4394" w:type="dxa"/>
          </w:tcPr>
          <w:p w14:paraId="694EC266" w14:textId="6D8B547F" w:rsidR="00795C1B" w:rsidRPr="00FC2FAB" w:rsidRDefault="007B760E" w:rsidP="0081403D">
            <w:pPr>
              <w:cnfStyle w:val="100000000000" w:firstRow="1" w:lastRow="0" w:firstColumn="0" w:lastColumn="0" w:oddVBand="0" w:evenVBand="0" w:oddHBand="0" w:evenHBand="0" w:firstRowFirstColumn="0" w:firstRowLastColumn="0" w:lastRowFirstColumn="0" w:lastRowLastColumn="0"/>
            </w:pPr>
            <w:r>
              <w:t xml:space="preserve">Half term 1 (2 </w:t>
            </w:r>
            <w:r w:rsidR="00795C1B">
              <w:t>Weeks</w:t>
            </w:r>
            <w:r>
              <w:t>)</w:t>
            </w:r>
            <w:r w:rsidR="00795C1B">
              <w:t xml:space="preserve"> </w:t>
            </w:r>
          </w:p>
        </w:tc>
        <w:tc>
          <w:tcPr>
            <w:tcW w:w="4395" w:type="dxa"/>
          </w:tcPr>
          <w:p w14:paraId="3E462936" w14:textId="4D64608F" w:rsidR="00795C1B" w:rsidRPr="00FC2FAB" w:rsidRDefault="007B760E" w:rsidP="0081403D">
            <w:pPr>
              <w:cnfStyle w:val="100000000000" w:firstRow="1" w:lastRow="0" w:firstColumn="0" w:lastColumn="0" w:oddVBand="0" w:evenVBand="0" w:oddHBand="0" w:evenHBand="0" w:firstRowFirstColumn="0" w:firstRowLastColumn="0" w:lastRowFirstColumn="0" w:lastRowLastColumn="0"/>
            </w:pPr>
            <w:r>
              <w:t xml:space="preserve">Half term 1 (2 </w:t>
            </w:r>
            <w:r w:rsidR="00795C1B">
              <w:t>Weeks</w:t>
            </w:r>
            <w:r>
              <w:t>)</w:t>
            </w:r>
          </w:p>
        </w:tc>
        <w:tc>
          <w:tcPr>
            <w:tcW w:w="5244" w:type="dxa"/>
          </w:tcPr>
          <w:p w14:paraId="348F22D6" w14:textId="1ED9246B" w:rsidR="00795C1B" w:rsidRPr="00FC2FAB" w:rsidRDefault="007B760E" w:rsidP="0081403D">
            <w:pPr>
              <w:cnfStyle w:val="100000000000" w:firstRow="1" w:lastRow="0" w:firstColumn="0" w:lastColumn="0" w:oddVBand="0" w:evenVBand="0" w:oddHBand="0" w:evenHBand="0" w:firstRowFirstColumn="0" w:firstRowLastColumn="0" w:lastRowFirstColumn="0" w:lastRowLastColumn="0"/>
            </w:pPr>
            <w:r>
              <w:t>Half term 1 (1 week)</w:t>
            </w:r>
          </w:p>
        </w:tc>
      </w:tr>
      <w:tr w:rsidR="00795C1B" w14:paraId="6B62B51A" w14:textId="77777777" w:rsidTr="00795C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3CF56ED" w14:textId="77777777" w:rsidR="00795C1B" w:rsidRPr="00FC2FAB" w:rsidRDefault="00795C1B" w:rsidP="00DE196F">
            <w:r>
              <w:t>Topic</w:t>
            </w:r>
          </w:p>
        </w:tc>
        <w:tc>
          <w:tcPr>
            <w:tcW w:w="4565" w:type="dxa"/>
          </w:tcPr>
          <w:p w14:paraId="7446C60B" w14:textId="453767B1" w:rsidR="00795C1B" w:rsidRPr="00FC2FAB" w:rsidRDefault="00D60CF3" w:rsidP="00DE196F">
            <w:pPr>
              <w:cnfStyle w:val="000000100000" w:firstRow="0" w:lastRow="0" w:firstColumn="0" w:lastColumn="0" w:oddVBand="0" w:evenVBand="0" w:oddHBand="1" w:evenHBand="0" w:firstRowFirstColumn="0" w:firstRowLastColumn="0" w:lastRowFirstColumn="0" w:lastRowLastColumn="0"/>
            </w:pPr>
            <w:r>
              <w:t xml:space="preserve">Unit 1 </w:t>
            </w:r>
            <w:r w:rsidR="001C6E14">
              <w:t>Place value- base ten table</w:t>
            </w:r>
          </w:p>
        </w:tc>
        <w:tc>
          <w:tcPr>
            <w:tcW w:w="4394" w:type="dxa"/>
          </w:tcPr>
          <w:p w14:paraId="5A288F40" w14:textId="22058DED" w:rsidR="00795C1B" w:rsidRPr="00FC2FAB" w:rsidRDefault="00D60CF3" w:rsidP="00DE196F">
            <w:pPr>
              <w:cnfStyle w:val="000000100000" w:firstRow="0" w:lastRow="0" w:firstColumn="0" w:lastColumn="0" w:oddVBand="0" w:evenVBand="0" w:oddHBand="1" w:evenHBand="0" w:firstRowFirstColumn="0" w:firstRowLastColumn="0" w:lastRowFirstColumn="0" w:lastRowLastColumn="0"/>
            </w:pPr>
            <w:r>
              <w:t xml:space="preserve">Unit 2 </w:t>
            </w:r>
            <w:r w:rsidR="001C6E14">
              <w:t>Addition and subtraction</w:t>
            </w:r>
          </w:p>
        </w:tc>
        <w:tc>
          <w:tcPr>
            <w:tcW w:w="4395" w:type="dxa"/>
          </w:tcPr>
          <w:p w14:paraId="525760A7" w14:textId="0F3724F3" w:rsidR="00795C1B" w:rsidRDefault="00D60CF3" w:rsidP="00DE196F">
            <w:pPr>
              <w:cnfStyle w:val="000000100000" w:firstRow="0" w:lastRow="0" w:firstColumn="0" w:lastColumn="0" w:oddVBand="0" w:evenVBand="0" w:oddHBand="1" w:evenHBand="0" w:firstRowFirstColumn="0" w:firstRowLastColumn="0" w:lastRowFirstColumn="0" w:lastRowLastColumn="0"/>
            </w:pPr>
            <w:r>
              <w:t xml:space="preserve">Unit 3 and 4 </w:t>
            </w:r>
            <w:bookmarkStart w:id="0" w:name="_GoBack"/>
            <w:bookmarkEnd w:id="0"/>
            <w:r w:rsidR="001C6E14">
              <w:t>Understanding decimals</w:t>
            </w:r>
            <w:r w:rsidR="006C5CDD">
              <w:t xml:space="preserve"> addition and subtraction</w:t>
            </w:r>
          </w:p>
        </w:tc>
        <w:tc>
          <w:tcPr>
            <w:tcW w:w="5244" w:type="dxa"/>
          </w:tcPr>
          <w:p w14:paraId="38032301" w14:textId="24A7BF01" w:rsidR="00795C1B" w:rsidRPr="00FC2FAB" w:rsidRDefault="00795C1B" w:rsidP="00DE196F">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C53D67" w14:paraId="3E69A59A" w14:textId="77777777" w:rsidTr="00795C1B">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44CA9B2F" w14:textId="77777777" w:rsidR="00C53D67" w:rsidRDefault="00C53D67" w:rsidP="00C53D67">
            <w:r>
              <w:t>Topic overview</w:t>
            </w:r>
          </w:p>
          <w:p w14:paraId="2BB033EA" w14:textId="77777777" w:rsidR="00C53D67" w:rsidRDefault="00C53D67" w:rsidP="00C53D67"/>
          <w:p w14:paraId="21C469AF" w14:textId="5CEE7504" w:rsidR="00C53D67" w:rsidRDefault="00C53D67" w:rsidP="00C53D67">
            <w:r>
              <w:t>Students will learn…</w:t>
            </w:r>
          </w:p>
          <w:p w14:paraId="0717119B" w14:textId="77777777" w:rsidR="00C53D67" w:rsidRDefault="00C53D67" w:rsidP="00C53D67"/>
        </w:tc>
        <w:tc>
          <w:tcPr>
            <w:tcW w:w="4565" w:type="dxa"/>
          </w:tcPr>
          <w:p w14:paraId="1B0B0F2C" w14:textId="0F33E973" w:rsidR="00C53D67" w:rsidRPr="00FC2FAB" w:rsidRDefault="00C53D67" w:rsidP="00C53D67">
            <w:pPr>
              <w:cnfStyle w:val="000000000000" w:firstRow="0" w:lastRow="0" w:firstColumn="0" w:lastColumn="0" w:oddVBand="0" w:evenVBand="0" w:oddHBand="0" w:evenHBand="0" w:firstRowFirstColumn="0" w:firstRowLastColumn="0" w:lastRowFirstColumn="0" w:lastRowLastColumn="0"/>
            </w:pPr>
            <w:r>
              <w:t xml:space="preserve">To understand the value of numbers and apply this to skills such as rounding </w:t>
            </w:r>
          </w:p>
        </w:tc>
        <w:tc>
          <w:tcPr>
            <w:tcW w:w="4394" w:type="dxa"/>
          </w:tcPr>
          <w:p w14:paraId="1251D6BD" w14:textId="558F8F75" w:rsidR="00C53D67" w:rsidRPr="00FC2FAB" w:rsidRDefault="00C53D67" w:rsidP="00C53D67">
            <w:pPr>
              <w:cnfStyle w:val="000000000000" w:firstRow="0" w:lastRow="0" w:firstColumn="0" w:lastColumn="0" w:oddVBand="0" w:evenVBand="0" w:oddHBand="0" w:evenHBand="0" w:firstRowFirstColumn="0" w:firstRowLastColumn="0" w:lastRowFirstColumn="0" w:lastRowLastColumn="0"/>
            </w:pPr>
            <w:r>
              <w:t>To use different strategies to add and subtract integers linking to work with 2D shapes</w:t>
            </w:r>
          </w:p>
        </w:tc>
        <w:tc>
          <w:tcPr>
            <w:tcW w:w="4395" w:type="dxa"/>
          </w:tcPr>
          <w:p w14:paraId="6320C46B" w14:textId="7F7F5B8F" w:rsidR="00C53D67" w:rsidRDefault="00C53D67" w:rsidP="00C53D67">
            <w:pPr>
              <w:cnfStyle w:val="000000000000" w:firstRow="0" w:lastRow="0" w:firstColumn="0" w:lastColumn="0" w:oddVBand="0" w:evenVBand="0" w:oddHBand="0" w:evenHBand="0" w:firstRowFirstColumn="0" w:firstRowLastColumn="0" w:lastRowFirstColumn="0" w:lastRowLastColumn="0"/>
            </w:pPr>
            <w:r>
              <w:t>To perform basic arithmetic with calculations that include decimals</w:t>
            </w:r>
          </w:p>
        </w:tc>
        <w:tc>
          <w:tcPr>
            <w:tcW w:w="5244" w:type="dxa"/>
          </w:tcPr>
          <w:p w14:paraId="0AC83A1A" w14:textId="051EB836" w:rsidR="00C53D67" w:rsidRPr="00FC2FAB" w:rsidRDefault="00C53D67" w:rsidP="00C53D67">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C53D67" w14:paraId="42EBBD96" w14:textId="77777777" w:rsidTr="00795C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02DA96" w14:textId="77777777" w:rsidR="00C53D67" w:rsidRDefault="00C53D67" w:rsidP="00C53D67">
            <w:r>
              <w:t>Components</w:t>
            </w:r>
          </w:p>
        </w:tc>
        <w:tc>
          <w:tcPr>
            <w:tcW w:w="4565" w:type="dxa"/>
          </w:tcPr>
          <w:p w14:paraId="53E877E8" w14:textId="77777777"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To r</w:t>
            </w:r>
            <w:r w:rsidRPr="00056678">
              <w:t xml:space="preserve">ead and write whole numbers in figures and words. </w:t>
            </w:r>
          </w:p>
          <w:p w14:paraId="184CDBF8" w14:textId="3716E26D"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ablet o s</w:t>
            </w:r>
            <w:r w:rsidRPr="00056678">
              <w:t xml:space="preserve">tate the value of a digit within a number. </w:t>
            </w:r>
          </w:p>
          <w:p w14:paraId="579F8705" w14:textId="03F94E47"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m</w:t>
            </w:r>
            <w:r w:rsidRPr="00056678">
              <w:t xml:space="preserve">ark the position of a number on a number line. </w:t>
            </w:r>
          </w:p>
          <w:p w14:paraId="1E0BA110" w14:textId="0E3C9DFD"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order numbers in ascending and </w:t>
            </w:r>
            <w:r w:rsidRPr="00056678">
              <w:t>descending order</w:t>
            </w:r>
          </w:p>
          <w:p w14:paraId="3F2E98E9" w14:textId="46859C1F"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multiply and divide a number by 10, 100 and 1000</w:t>
            </w:r>
          </w:p>
          <w:p w14:paraId="79AD0206" w14:textId="0EC3275C"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round a number to the nearest 10, 100 and 1000</w:t>
            </w:r>
          </w:p>
          <w:p w14:paraId="7D33A925" w14:textId="77777777"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To use rounding to estimate calculations </w:t>
            </w:r>
          </w:p>
          <w:p w14:paraId="055C073E" w14:textId="1A8AE649"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99"/>
              </w:rPr>
            </w:pPr>
            <w:r>
              <w:rPr>
                <w:color w:val="FF3399"/>
              </w:rPr>
              <w:t>Extension:</w:t>
            </w:r>
          </w:p>
          <w:p w14:paraId="41ECF224" w14:textId="6FC99C95"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99"/>
              </w:rPr>
            </w:pPr>
            <w:r>
              <w:rPr>
                <w:color w:val="FF3399"/>
              </w:rPr>
              <w:t xml:space="preserve">Students are able </w:t>
            </w:r>
            <w:r w:rsidRPr="00056678">
              <w:rPr>
                <w:color w:val="FF3399"/>
              </w:rPr>
              <w:t>to state the minimum and maximum value for basic rounding</w:t>
            </w:r>
          </w:p>
          <w:p w14:paraId="7E8AB476" w14:textId="2488E7C2" w:rsidR="00C53D67" w:rsidRPr="00FC2FAB" w:rsidRDefault="00C53D67" w:rsidP="00C53D67">
            <w:pPr>
              <w:pStyle w:val="ListParagraph"/>
              <w:ind w:left="360"/>
              <w:cnfStyle w:val="000000100000" w:firstRow="0" w:lastRow="0" w:firstColumn="0" w:lastColumn="0" w:oddVBand="0" w:evenVBand="0" w:oddHBand="1" w:evenHBand="0" w:firstRowFirstColumn="0" w:firstRowLastColumn="0" w:lastRowFirstColumn="0" w:lastRowLastColumn="0"/>
            </w:pPr>
            <w:r>
              <w:rPr>
                <w:color w:val="FF3399"/>
              </w:rPr>
              <w:t xml:space="preserve">Students are able </w:t>
            </w:r>
            <w:r w:rsidRPr="00056678">
              <w:rPr>
                <w:color w:val="FF3399"/>
              </w:rPr>
              <w:t>to write a number in standard form</w:t>
            </w:r>
            <w:r>
              <w:t xml:space="preserve"> </w:t>
            </w:r>
          </w:p>
        </w:tc>
        <w:tc>
          <w:tcPr>
            <w:tcW w:w="4394" w:type="dxa"/>
          </w:tcPr>
          <w:p w14:paraId="6825751B" w14:textId="332FB90C"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use different methods to add and subtract integers</w:t>
            </w:r>
          </w:p>
          <w:p w14:paraId="000A84C6" w14:textId="77777777"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To add and subtract where calculations include negative numbers</w:t>
            </w:r>
          </w:p>
          <w:p w14:paraId="2E944BFD" w14:textId="48DAC458"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work out the perimeter of a 2D shape with integer dimensions</w:t>
            </w:r>
          </w:p>
          <w:p w14:paraId="17A5DA18" w14:textId="77777777" w:rsidR="00C53D67" w:rsidRP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Pr>
                <w:color w:val="FF3399"/>
              </w:rPr>
              <w:t xml:space="preserve">Extension: </w:t>
            </w:r>
          </w:p>
          <w:p w14:paraId="0A33FB43" w14:textId="0BAB4CA6" w:rsidR="00C53D67" w:rsidRPr="00EB3C80"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Pr>
                <w:color w:val="FF3399"/>
              </w:rPr>
              <w:t xml:space="preserve">Students are able </w:t>
            </w:r>
            <w:r w:rsidRPr="00C9566E">
              <w:rPr>
                <w:color w:val="FF3399"/>
              </w:rPr>
              <w:t>to work out the perimeter of a 2D compound shape</w:t>
            </w:r>
          </w:p>
          <w:p w14:paraId="073AEBFF" w14:textId="77777777" w:rsidR="00C53D67" w:rsidRPr="007328DF"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EB3C80">
              <w:rPr>
                <w:color w:val="FF3399"/>
              </w:rPr>
              <w:t xml:space="preserve">To </w:t>
            </w:r>
            <w:r>
              <w:rPr>
                <w:color w:val="FF3399"/>
              </w:rPr>
              <w:t>write expressions for perimeters of compound shapes that include algebraic lengths</w:t>
            </w:r>
          </w:p>
          <w:p w14:paraId="2A3A140C" w14:textId="44F8F1F4" w:rsidR="00C53D67" w:rsidRPr="00FC2FAB" w:rsidRDefault="00C53D67" w:rsidP="00C53D67">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4395" w:type="dxa"/>
          </w:tcPr>
          <w:p w14:paraId="7A7C4104" w14:textId="45A82644"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i</w:t>
            </w:r>
            <w:r w:rsidRPr="00B0609F">
              <w:t xml:space="preserve">dentify the value of digits in decimals. </w:t>
            </w:r>
          </w:p>
          <w:p w14:paraId="0BD73D2D" w14:textId="5ED0CDC0"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w:t>
            </w:r>
            <w:r w:rsidRPr="00B0609F">
              <w:t>to increase decrease the decimals in place value position</w:t>
            </w:r>
          </w:p>
          <w:p w14:paraId="5B52B19A" w14:textId="0B7230CB"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write decimals in ascending and descending order</w:t>
            </w:r>
          </w:p>
          <w:p w14:paraId="0E743B03" w14:textId="36C6A0C2"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calculate the perimeter of a shape where lengths include decimals</w:t>
            </w:r>
          </w:p>
          <w:p w14:paraId="1C08A24E" w14:textId="7D11F11D"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round to a given number of decimal places </w:t>
            </w:r>
          </w:p>
          <w:p w14:paraId="1247575E" w14:textId="345BE00B"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estimate a calculation by rounding decimals</w:t>
            </w:r>
          </w:p>
          <w:p w14:paraId="6A92BDDE" w14:textId="77777777"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99"/>
              </w:rPr>
            </w:pPr>
            <w:r>
              <w:rPr>
                <w:color w:val="FF3399"/>
              </w:rPr>
              <w:t>Extension:</w:t>
            </w:r>
          </w:p>
          <w:p w14:paraId="55EF5A22" w14:textId="43AEDF3C" w:rsidR="00C53D67" w:rsidRPr="00C9566E"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99"/>
              </w:rPr>
            </w:pPr>
            <w:r>
              <w:rPr>
                <w:color w:val="FF3399"/>
              </w:rPr>
              <w:t xml:space="preserve">Students are able </w:t>
            </w:r>
            <w:r w:rsidRPr="00C9566E">
              <w:rPr>
                <w:color w:val="FF3399"/>
              </w:rPr>
              <w:t>to covert a fraction to a decimal or percentage when the denominator of the fraction is a multiple of 10</w:t>
            </w:r>
          </w:p>
          <w:p w14:paraId="528C224C" w14:textId="77777777" w:rsid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99"/>
              </w:rPr>
            </w:pPr>
            <w:r>
              <w:rPr>
                <w:color w:val="FF3399"/>
              </w:rPr>
              <w:t xml:space="preserve">Students are able </w:t>
            </w:r>
            <w:r w:rsidRPr="00C9566E">
              <w:rPr>
                <w:color w:val="FF3399"/>
              </w:rPr>
              <w:t>to use minimum and maximum values to calculate the lowest and highest perimeters</w:t>
            </w:r>
          </w:p>
          <w:p w14:paraId="01BC7D7B" w14:textId="1BD4ECC6" w:rsidR="00C53D67" w:rsidRPr="00C53D67" w:rsidRDefault="00C53D67" w:rsidP="00C53D6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99"/>
              </w:rPr>
            </w:pPr>
            <w:r w:rsidRPr="00C53D67">
              <w:rPr>
                <w:color w:val="FF3399"/>
              </w:rPr>
              <w:t>Students are able to add and subtract numbers given in standard form</w:t>
            </w:r>
          </w:p>
        </w:tc>
        <w:tc>
          <w:tcPr>
            <w:tcW w:w="5244" w:type="dxa"/>
          </w:tcPr>
          <w:p w14:paraId="0B833097" w14:textId="48FE358F" w:rsidR="00C53D67" w:rsidRPr="00FC2FAB" w:rsidRDefault="00C53D67" w:rsidP="00C53D67">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77268A" w14:paraId="08A67C2E" w14:textId="77777777" w:rsidTr="00795C1B">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8D50E30" w14:textId="68FF3EE1" w:rsidR="0077268A" w:rsidRDefault="0077268A" w:rsidP="0077268A">
            <w:r>
              <w:t>What students should already know</w:t>
            </w:r>
          </w:p>
          <w:p w14:paraId="508E3A74" w14:textId="77777777" w:rsidR="0077268A" w:rsidRDefault="0077268A" w:rsidP="0077268A">
            <w:r>
              <w:t>(prior learning components)</w:t>
            </w:r>
          </w:p>
          <w:p w14:paraId="7B654702" w14:textId="77777777" w:rsidR="0077268A" w:rsidRDefault="0077268A" w:rsidP="0077268A"/>
        </w:tc>
        <w:tc>
          <w:tcPr>
            <w:tcW w:w="4565" w:type="dxa"/>
          </w:tcPr>
          <w:p w14:paraId="3AE0E887" w14:textId="77777777" w:rsidR="0077268A" w:rsidRDefault="0077268A" w:rsidP="0077268A">
            <w:pPr>
              <w:cnfStyle w:val="000000000000" w:firstRow="0" w:lastRow="0" w:firstColumn="0" w:lastColumn="0" w:oddVBand="0" w:evenVBand="0" w:oddHBand="0" w:evenHBand="0" w:firstRowFirstColumn="0" w:firstRowLastColumn="0" w:lastRowFirstColumn="0" w:lastRowLastColumn="0"/>
            </w:pPr>
            <w:r>
              <w:t>Place value number system</w:t>
            </w:r>
          </w:p>
          <w:p w14:paraId="614558D6" w14:textId="77777777" w:rsidR="0077268A" w:rsidRDefault="0077268A" w:rsidP="0077268A">
            <w:pPr>
              <w:cnfStyle w:val="000000000000" w:firstRow="0" w:lastRow="0" w:firstColumn="0" w:lastColumn="0" w:oddVBand="0" w:evenVBand="0" w:oddHBand="0" w:evenHBand="0" w:firstRowFirstColumn="0" w:firstRowLastColumn="0" w:lastRowFirstColumn="0" w:lastRowLastColumn="0"/>
            </w:pPr>
            <w:r>
              <w:t xml:space="preserve">Rounding a number to the nearest 10, 100, 1000 from KS2  </w:t>
            </w:r>
          </w:p>
          <w:p w14:paraId="62DDEF0A" w14:textId="57AB52ED" w:rsidR="0077268A" w:rsidRPr="00FC2FAB" w:rsidRDefault="0077268A" w:rsidP="0077268A">
            <w:pPr>
              <w:cnfStyle w:val="000000000000" w:firstRow="0" w:lastRow="0" w:firstColumn="0" w:lastColumn="0" w:oddVBand="0" w:evenVBand="0" w:oddHBand="0" w:evenHBand="0" w:firstRowFirstColumn="0" w:firstRowLastColumn="0" w:lastRowFirstColumn="0" w:lastRowLastColumn="0"/>
            </w:pPr>
          </w:p>
        </w:tc>
        <w:tc>
          <w:tcPr>
            <w:tcW w:w="4394" w:type="dxa"/>
          </w:tcPr>
          <w:p w14:paraId="3C6DE2C2" w14:textId="77777777" w:rsidR="0077268A" w:rsidRDefault="0077268A" w:rsidP="0077268A">
            <w:pPr>
              <w:cnfStyle w:val="000000000000" w:firstRow="0" w:lastRow="0" w:firstColumn="0" w:lastColumn="0" w:oddVBand="0" w:evenVBand="0" w:oddHBand="0" w:evenHBand="0" w:firstRowFirstColumn="0" w:firstRowLastColumn="0" w:lastRowFirstColumn="0" w:lastRowLastColumn="0"/>
            </w:pPr>
            <w:r>
              <w:t>Place value number system</w:t>
            </w:r>
          </w:p>
          <w:p w14:paraId="5EA0FE39" w14:textId="77777777" w:rsidR="0077268A" w:rsidRDefault="0077268A" w:rsidP="0077268A">
            <w:pPr>
              <w:cnfStyle w:val="000000000000" w:firstRow="0" w:lastRow="0" w:firstColumn="0" w:lastColumn="0" w:oddVBand="0" w:evenVBand="0" w:oddHBand="0" w:evenHBand="0" w:firstRowFirstColumn="0" w:firstRowLastColumn="0" w:lastRowFirstColumn="0" w:lastRowLastColumn="0"/>
            </w:pPr>
            <w:r>
              <w:t>Base ten number system</w:t>
            </w:r>
          </w:p>
          <w:p w14:paraId="6145B110" w14:textId="77777777" w:rsidR="0077268A" w:rsidRDefault="0077268A" w:rsidP="0077268A">
            <w:pPr>
              <w:cnfStyle w:val="000000000000" w:firstRow="0" w:lastRow="0" w:firstColumn="0" w:lastColumn="0" w:oddVBand="0" w:evenVBand="0" w:oddHBand="0" w:evenHBand="0" w:firstRowFirstColumn="0" w:firstRowLastColumn="0" w:lastRowFirstColumn="0" w:lastRowLastColumn="0"/>
            </w:pPr>
            <w:r>
              <w:t>Negative numbers</w:t>
            </w:r>
          </w:p>
          <w:p w14:paraId="49A6A348" w14:textId="77777777" w:rsidR="0077268A" w:rsidRDefault="0077268A" w:rsidP="0077268A">
            <w:pPr>
              <w:cnfStyle w:val="000000000000" w:firstRow="0" w:lastRow="0" w:firstColumn="0" w:lastColumn="0" w:oddVBand="0" w:evenVBand="0" w:oddHBand="0" w:evenHBand="0" w:firstRowFirstColumn="0" w:firstRowLastColumn="0" w:lastRowFirstColumn="0" w:lastRowLastColumn="0"/>
            </w:pPr>
            <w:r>
              <w:t>2D shapes</w:t>
            </w:r>
          </w:p>
          <w:p w14:paraId="18D2CD49" w14:textId="77777777" w:rsidR="0077268A" w:rsidRDefault="0077268A" w:rsidP="0077268A">
            <w:pPr>
              <w:cnfStyle w:val="000000000000" w:firstRow="0" w:lastRow="0" w:firstColumn="0" w:lastColumn="0" w:oddVBand="0" w:evenVBand="0" w:oddHBand="0" w:evenHBand="0" w:firstRowFirstColumn="0" w:firstRowLastColumn="0" w:lastRowFirstColumn="0" w:lastRowLastColumn="0"/>
            </w:pPr>
            <w:r>
              <w:t>Perimeter of a 2D shape</w:t>
            </w:r>
          </w:p>
          <w:p w14:paraId="6A1A31F9" w14:textId="77777777" w:rsidR="0077268A" w:rsidRDefault="0077268A" w:rsidP="0077268A">
            <w:pPr>
              <w:cnfStyle w:val="000000000000" w:firstRow="0" w:lastRow="0" w:firstColumn="0" w:lastColumn="0" w:oddVBand="0" w:evenVBand="0" w:oddHBand="0" w:evenHBand="0" w:firstRowFirstColumn="0" w:firstRowLastColumn="0" w:lastRowFirstColumn="0" w:lastRowLastColumn="0"/>
            </w:pPr>
          </w:p>
          <w:p w14:paraId="7728304A" w14:textId="62992D8E" w:rsidR="0077268A" w:rsidRPr="00FC2FAB" w:rsidRDefault="0077268A" w:rsidP="0077268A">
            <w:pPr>
              <w:cnfStyle w:val="000000000000" w:firstRow="0" w:lastRow="0" w:firstColumn="0" w:lastColumn="0" w:oddVBand="0" w:evenVBand="0" w:oddHBand="0" w:evenHBand="0" w:firstRowFirstColumn="0" w:firstRowLastColumn="0" w:lastRowFirstColumn="0" w:lastRowLastColumn="0"/>
            </w:pPr>
          </w:p>
        </w:tc>
        <w:tc>
          <w:tcPr>
            <w:tcW w:w="4395" w:type="dxa"/>
          </w:tcPr>
          <w:p w14:paraId="09FC101A" w14:textId="77777777" w:rsidR="0077268A" w:rsidRDefault="0077268A" w:rsidP="0077268A">
            <w:pPr>
              <w:cnfStyle w:val="000000000000" w:firstRow="0" w:lastRow="0" w:firstColumn="0" w:lastColumn="0" w:oddVBand="0" w:evenVBand="0" w:oddHBand="0" w:evenHBand="0" w:firstRowFirstColumn="0" w:firstRowLastColumn="0" w:lastRowFirstColumn="0" w:lastRowLastColumn="0"/>
            </w:pPr>
            <w:r>
              <w:t>Place value number system</w:t>
            </w:r>
          </w:p>
          <w:p w14:paraId="2602657A" w14:textId="77777777" w:rsidR="0077268A" w:rsidRDefault="0077268A" w:rsidP="0077268A">
            <w:pPr>
              <w:cnfStyle w:val="000000000000" w:firstRow="0" w:lastRow="0" w:firstColumn="0" w:lastColumn="0" w:oddVBand="0" w:evenVBand="0" w:oddHBand="0" w:evenHBand="0" w:firstRowFirstColumn="0" w:firstRowLastColumn="0" w:lastRowFirstColumn="0" w:lastRowLastColumn="0"/>
              <w:rPr>
                <w:color w:val="000000" w:themeColor="text1"/>
              </w:rPr>
            </w:pPr>
            <w:r w:rsidRPr="00D62323">
              <w:rPr>
                <w:color w:val="000000" w:themeColor="text1"/>
              </w:rPr>
              <w:t>Perimeter of 2D shapes</w:t>
            </w:r>
          </w:p>
          <w:p w14:paraId="44FBBD5B" w14:textId="77777777" w:rsidR="0077268A" w:rsidRDefault="0077268A" w:rsidP="0077268A">
            <w:pPr>
              <w:cnfStyle w:val="000000000000" w:firstRow="0" w:lastRow="0" w:firstColumn="0" w:lastColumn="0" w:oddVBand="0" w:evenVBand="0" w:oddHBand="0" w:evenHBand="0" w:firstRowFirstColumn="0" w:firstRowLastColumn="0" w:lastRowFirstColumn="0" w:lastRowLastColumn="0"/>
              <w:rPr>
                <w:color w:val="FF3399"/>
              </w:rPr>
            </w:pPr>
            <w:r>
              <w:rPr>
                <w:color w:val="000000" w:themeColor="text1"/>
              </w:rPr>
              <w:t>Fraction notation</w:t>
            </w:r>
          </w:p>
          <w:p w14:paraId="5B8A8304" w14:textId="089C2334" w:rsidR="0077268A" w:rsidRDefault="0077268A" w:rsidP="0077268A">
            <w:pPr>
              <w:cnfStyle w:val="000000000000" w:firstRow="0" w:lastRow="0" w:firstColumn="0" w:lastColumn="0" w:oddVBand="0" w:evenVBand="0" w:oddHBand="0" w:evenHBand="0" w:firstRowFirstColumn="0" w:firstRowLastColumn="0" w:lastRowFirstColumn="0" w:lastRowLastColumn="0"/>
            </w:pPr>
            <w:r w:rsidRPr="00C9566E">
              <w:rPr>
                <w:color w:val="FF3399"/>
              </w:rPr>
              <w:t>Standard form notation</w:t>
            </w:r>
            <w:r>
              <w:rPr>
                <w:color w:val="FF3399"/>
              </w:rPr>
              <w:t xml:space="preserve"> (covered in unit 1)</w:t>
            </w:r>
          </w:p>
        </w:tc>
        <w:tc>
          <w:tcPr>
            <w:tcW w:w="5244" w:type="dxa"/>
          </w:tcPr>
          <w:p w14:paraId="122687E7" w14:textId="3726835E" w:rsidR="0077268A" w:rsidRDefault="0077268A" w:rsidP="0077268A">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1082E561" w14:textId="6B38721F" w:rsidR="0077268A" w:rsidRPr="00FC2FAB" w:rsidRDefault="0077268A" w:rsidP="0077268A">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2F7BB1" w14:paraId="07BCF150" w14:textId="77777777" w:rsidTr="00795C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5F69E30" w14:textId="77777777" w:rsidR="002F7BB1" w:rsidRDefault="002F7BB1" w:rsidP="002F7BB1">
            <w:r>
              <w:lastRenderedPageBreak/>
              <w:t>Transferrable knowledge (skills)</w:t>
            </w:r>
          </w:p>
        </w:tc>
        <w:tc>
          <w:tcPr>
            <w:tcW w:w="4565" w:type="dxa"/>
          </w:tcPr>
          <w:p w14:paraId="6000A00E" w14:textId="20FC30AE" w:rsidR="002F7BB1" w:rsidRPr="00FC2FAB" w:rsidRDefault="002F7BB1" w:rsidP="002F7BB1">
            <w:pPr>
              <w:cnfStyle w:val="000000100000" w:firstRow="0" w:lastRow="0" w:firstColumn="0" w:lastColumn="0" w:oddVBand="0" w:evenVBand="0" w:oddHBand="1" w:evenHBand="0" w:firstRowFirstColumn="0" w:firstRowLastColumn="0" w:lastRowFirstColumn="0" w:lastRowLastColumn="0"/>
            </w:pPr>
            <w:r>
              <w:t xml:space="preserve">This unit extends </w:t>
            </w:r>
            <w:proofErr w:type="spellStart"/>
            <w:r>
              <w:t>students</w:t>
            </w:r>
            <w:proofErr w:type="spellEnd"/>
            <w:r>
              <w:t xml:space="preserve"> knowledge of the place value system to begin rounding values to the nearest 10, 100 and 1000. Students will then use their rounding to estimate values to calculations. This skill is at the forefront of mathematical reasoning and students being able to self-check to determine whether an answer is reasonable. </w:t>
            </w:r>
          </w:p>
        </w:tc>
        <w:tc>
          <w:tcPr>
            <w:tcW w:w="4394" w:type="dxa"/>
          </w:tcPr>
          <w:p w14:paraId="13093026" w14:textId="05E434F8" w:rsidR="002F7BB1" w:rsidRPr="00FC2FAB" w:rsidRDefault="002F7BB1" w:rsidP="002F7BB1">
            <w:pPr>
              <w:cnfStyle w:val="000000100000" w:firstRow="0" w:lastRow="0" w:firstColumn="0" w:lastColumn="0" w:oddVBand="0" w:evenVBand="0" w:oddHBand="1" w:evenHBand="0" w:firstRowFirstColumn="0" w:firstRowLastColumn="0" w:lastRowFirstColumn="0" w:lastRowLastColumn="0"/>
            </w:pPr>
            <w:r>
              <w:t>This unit begins with exploring the different strategies we can use when performing addition and subtraction calculations. This will develop to working with negative numbers, and linking this to calculations into algebraic expressions to plot functions.</w:t>
            </w:r>
          </w:p>
        </w:tc>
        <w:tc>
          <w:tcPr>
            <w:tcW w:w="4395" w:type="dxa"/>
          </w:tcPr>
          <w:p w14:paraId="51E2DE9C" w14:textId="1ED0B296" w:rsidR="002F7BB1" w:rsidRDefault="002F7BB1" w:rsidP="002F7BB1">
            <w:pPr>
              <w:cnfStyle w:val="000000100000" w:firstRow="0" w:lastRow="0" w:firstColumn="0" w:lastColumn="0" w:oddVBand="0" w:evenVBand="0" w:oddHBand="1" w:evenHBand="0" w:firstRowFirstColumn="0" w:firstRowLastColumn="0" w:lastRowFirstColumn="0" w:lastRowLastColumn="0"/>
            </w:pPr>
            <w:r>
              <w:t>This unit explores calculations with decimals and builds students confidence in working with calculations that include decimals. Links to decimals, fractions and percentage equivalence will be introduced to develop pupils’ fluency with converting between the different forms a value can take. This versality will be a thread developed throughout the maths learning journey as pupils will need to be able to express surds, indices and FDP in other formats understanding equivalence throughout.</w:t>
            </w:r>
          </w:p>
        </w:tc>
        <w:tc>
          <w:tcPr>
            <w:tcW w:w="5244" w:type="dxa"/>
          </w:tcPr>
          <w:p w14:paraId="3A05B351" w14:textId="6BD12770" w:rsidR="002F7BB1" w:rsidRPr="00FC2FAB" w:rsidRDefault="002F7BB1" w:rsidP="002F7BB1">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2F7BB1" w14:paraId="4E89435C" w14:textId="77777777" w:rsidTr="00795C1B">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823717" w14:textId="7C548F02" w:rsidR="002F7BB1" w:rsidRDefault="002F7BB1" w:rsidP="002F7BB1">
            <w:r>
              <w:t>Key vocabulary students will know and learn</w:t>
            </w:r>
          </w:p>
        </w:tc>
        <w:tc>
          <w:tcPr>
            <w:tcW w:w="4565" w:type="dxa"/>
          </w:tcPr>
          <w:p w14:paraId="7BE74DEE" w14:textId="421B6DB0" w:rsidR="002F7BB1" w:rsidRPr="00FC2FAB" w:rsidRDefault="002F7BB1" w:rsidP="002F7BB1">
            <w:pPr>
              <w:cnfStyle w:val="000000000000" w:firstRow="0" w:lastRow="0" w:firstColumn="0" w:lastColumn="0" w:oddVBand="0" w:evenVBand="0" w:oddHBand="0" w:evenHBand="0" w:firstRowFirstColumn="0" w:firstRowLastColumn="0" w:lastRowFirstColumn="0" w:lastRowLastColumn="0"/>
            </w:pPr>
            <w:r>
              <w:t>Place Value, Digits, Compare, Round, Estimate, Multiply, Divide, Ascending, Descending, Order</w:t>
            </w:r>
          </w:p>
        </w:tc>
        <w:tc>
          <w:tcPr>
            <w:tcW w:w="4394" w:type="dxa"/>
          </w:tcPr>
          <w:p w14:paraId="73A5987F" w14:textId="4BE59895" w:rsidR="002F7BB1" w:rsidRPr="00FC2FAB" w:rsidRDefault="002F7BB1" w:rsidP="002F7BB1">
            <w:pPr>
              <w:cnfStyle w:val="000000000000" w:firstRow="0" w:lastRow="0" w:firstColumn="0" w:lastColumn="0" w:oddVBand="0" w:evenVBand="0" w:oddHBand="0" w:evenHBand="0" w:firstRowFirstColumn="0" w:firstRowLastColumn="0" w:lastRowFirstColumn="0" w:lastRowLastColumn="0"/>
            </w:pPr>
            <w:r>
              <w:t>Approximate, Round, Multiply, Divide, Exchange, Regroup, Regular, Irregular, Compound Shapes, Polygon</w:t>
            </w:r>
          </w:p>
        </w:tc>
        <w:tc>
          <w:tcPr>
            <w:tcW w:w="4395" w:type="dxa"/>
          </w:tcPr>
          <w:p w14:paraId="03534DD8" w14:textId="175066F7" w:rsidR="002F7BB1" w:rsidRDefault="002F7BB1" w:rsidP="002F7BB1">
            <w:pPr>
              <w:cnfStyle w:val="000000000000" w:firstRow="0" w:lastRow="0" w:firstColumn="0" w:lastColumn="0" w:oddVBand="0" w:evenVBand="0" w:oddHBand="0" w:evenHBand="0" w:firstRowFirstColumn="0" w:firstRowLastColumn="0" w:lastRowFirstColumn="0" w:lastRowLastColumn="0"/>
            </w:pPr>
            <w:r>
              <w:t>Thousands, hundreds, tens, units</w:t>
            </w:r>
          </w:p>
          <w:p w14:paraId="4416C5D0" w14:textId="70DA4E93" w:rsidR="002F7BB1" w:rsidRPr="00FC2FAB" w:rsidRDefault="002F7BB1" w:rsidP="002F7BB1">
            <w:pPr>
              <w:cnfStyle w:val="000000000000" w:firstRow="0" w:lastRow="0" w:firstColumn="0" w:lastColumn="0" w:oddVBand="0" w:evenVBand="0" w:oddHBand="0" w:evenHBand="0" w:firstRowFirstColumn="0" w:firstRowLastColumn="0" w:lastRowFirstColumn="0" w:lastRowLastColumn="0"/>
            </w:pPr>
            <w:r>
              <w:t>Tenths, hundredths, thousandths, Compare, Order, Ascending, Descending, Greater than, Less than, Perimeter, Compound shape</w:t>
            </w:r>
          </w:p>
        </w:tc>
        <w:tc>
          <w:tcPr>
            <w:tcW w:w="5244" w:type="dxa"/>
          </w:tcPr>
          <w:p w14:paraId="2B96AD76" w14:textId="0782E84F" w:rsidR="002F7BB1" w:rsidRPr="00FC2FAB" w:rsidRDefault="002F7BB1" w:rsidP="002F7BB1">
            <w:pPr>
              <w:cnfStyle w:val="000000000000" w:firstRow="0" w:lastRow="0" w:firstColumn="0" w:lastColumn="0" w:oddVBand="0" w:evenVBand="0" w:oddHBand="0" w:evenHBand="0" w:firstRowFirstColumn="0" w:firstRowLastColumn="0" w:lastRowFirstColumn="0" w:lastRowLastColumn="0"/>
            </w:pPr>
          </w:p>
        </w:tc>
      </w:tr>
      <w:tr w:rsidR="002F7BB1" w14:paraId="0B05F9B3" w14:textId="77777777" w:rsidTr="00795C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02EA02CF" w14:textId="77777777" w:rsidR="002F7BB1" w:rsidRDefault="002F7BB1" w:rsidP="002F7BB1">
            <w:r>
              <w:t>Assessment activities</w:t>
            </w:r>
          </w:p>
        </w:tc>
        <w:tc>
          <w:tcPr>
            <w:tcW w:w="4565" w:type="dxa"/>
          </w:tcPr>
          <w:p w14:paraId="7549A8E1" w14:textId="77777777" w:rsidR="002F7BB1" w:rsidRDefault="002F7BB1" w:rsidP="002F7BB1">
            <w:pPr>
              <w:cnfStyle w:val="000000100000" w:firstRow="0" w:lastRow="0" w:firstColumn="0" w:lastColumn="0" w:oddVBand="0" w:evenVBand="0" w:oddHBand="1" w:evenHBand="0" w:firstRowFirstColumn="0" w:firstRowLastColumn="0" w:lastRowFirstColumn="0" w:lastRowLastColumn="0"/>
            </w:pPr>
            <w:r>
              <w:t>Homework unit 1</w:t>
            </w:r>
          </w:p>
          <w:p w14:paraId="25E0AA97" w14:textId="35EA4D75" w:rsidR="002F7BB1" w:rsidRDefault="002F7BB1" w:rsidP="002F7BB1">
            <w:pPr>
              <w:cnfStyle w:val="000000100000" w:firstRow="0" w:lastRow="0" w:firstColumn="0" w:lastColumn="0" w:oddVBand="0" w:evenVBand="0" w:oddHBand="1" w:evenHBand="0" w:firstRowFirstColumn="0" w:firstRowLastColumn="0" w:lastRowFirstColumn="0" w:lastRowLastColumn="0"/>
            </w:pPr>
            <w:r>
              <w:t>Year 7 Half term test 1.  This will be completed in lesson (~30mins) at the end of the half term before the R&amp;R section. It will cover the topics taught in this unit primarily but other previous knowledge maybe included.</w:t>
            </w:r>
          </w:p>
          <w:p w14:paraId="11784508" w14:textId="37C4003B" w:rsidR="002F7BB1" w:rsidRPr="00FC2FAB" w:rsidRDefault="002F7BB1" w:rsidP="002F7BB1">
            <w:pPr>
              <w:cnfStyle w:val="000000100000" w:firstRow="0" w:lastRow="0" w:firstColumn="0" w:lastColumn="0" w:oddVBand="0" w:evenVBand="0" w:oddHBand="1" w:evenHBand="0" w:firstRowFirstColumn="0" w:firstRowLastColumn="0" w:lastRowFirstColumn="0" w:lastRowLastColumn="0"/>
            </w:pPr>
          </w:p>
        </w:tc>
        <w:tc>
          <w:tcPr>
            <w:tcW w:w="4394" w:type="dxa"/>
          </w:tcPr>
          <w:p w14:paraId="12307A60" w14:textId="18C55B4F" w:rsidR="002F7BB1" w:rsidRDefault="002F7BB1" w:rsidP="002F7BB1">
            <w:pPr>
              <w:cnfStyle w:val="000000100000" w:firstRow="0" w:lastRow="0" w:firstColumn="0" w:lastColumn="0" w:oddVBand="0" w:evenVBand="0" w:oddHBand="1" w:evenHBand="0" w:firstRowFirstColumn="0" w:firstRowLastColumn="0" w:lastRowFirstColumn="0" w:lastRowLastColumn="0"/>
            </w:pPr>
            <w:r>
              <w:t xml:space="preserve">Homework unit 2 and 3.  </w:t>
            </w:r>
          </w:p>
          <w:p w14:paraId="4E7EC759" w14:textId="77777777" w:rsidR="002F7BB1" w:rsidRDefault="002F7BB1" w:rsidP="002F7BB1">
            <w:pPr>
              <w:cnfStyle w:val="000000100000" w:firstRow="0" w:lastRow="0" w:firstColumn="0" w:lastColumn="0" w:oddVBand="0" w:evenVBand="0" w:oddHBand="1" w:evenHBand="0" w:firstRowFirstColumn="0" w:firstRowLastColumn="0" w:lastRowFirstColumn="0" w:lastRowLastColumn="0"/>
            </w:pPr>
            <w:r>
              <w:t>Year 7 Half term test 1.  This will be completed in lesson (~30mins) at the end of the half term before the R&amp;R section. It will cover the topics taught in this unit primarily but other previous knowledge maybe included.</w:t>
            </w:r>
          </w:p>
          <w:p w14:paraId="68D375E9" w14:textId="70B28A27" w:rsidR="002F7BB1" w:rsidRDefault="002F7BB1" w:rsidP="002F7BB1">
            <w:pPr>
              <w:cnfStyle w:val="000000100000" w:firstRow="0" w:lastRow="0" w:firstColumn="0" w:lastColumn="0" w:oddVBand="0" w:evenVBand="0" w:oddHBand="1" w:evenHBand="0" w:firstRowFirstColumn="0" w:firstRowLastColumn="0" w:lastRowFirstColumn="0" w:lastRowLastColumn="0"/>
            </w:pPr>
          </w:p>
          <w:p w14:paraId="4DFCF4D5" w14:textId="4BB8F8E0" w:rsidR="002F7BB1" w:rsidRPr="00FC2FAB" w:rsidRDefault="002F7BB1" w:rsidP="002F7BB1">
            <w:pPr>
              <w:cnfStyle w:val="000000100000" w:firstRow="0" w:lastRow="0" w:firstColumn="0" w:lastColumn="0" w:oddVBand="0" w:evenVBand="0" w:oddHBand="1" w:evenHBand="0" w:firstRowFirstColumn="0" w:firstRowLastColumn="0" w:lastRowFirstColumn="0" w:lastRowLastColumn="0"/>
            </w:pPr>
          </w:p>
        </w:tc>
        <w:tc>
          <w:tcPr>
            <w:tcW w:w="4395" w:type="dxa"/>
          </w:tcPr>
          <w:p w14:paraId="174EA75A" w14:textId="77777777" w:rsidR="002F7BB1" w:rsidRDefault="002F7BB1" w:rsidP="002F7BB1">
            <w:pPr>
              <w:cnfStyle w:val="000000100000" w:firstRow="0" w:lastRow="0" w:firstColumn="0" w:lastColumn="0" w:oddVBand="0" w:evenVBand="0" w:oddHBand="1" w:evenHBand="0" w:firstRowFirstColumn="0" w:firstRowLastColumn="0" w:lastRowFirstColumn="0" w:lastRowLastColumn="0"/>
            </w:pPr>
            <w:r>
              <w:t>Homework unit 4.</w:t>
            </w:r>
          </w:p>
          <w:p w14:paraId="3F76F22D" w14:textId="77777777" w:rsidR="002F7BB1" w:rsidRDefault="002F7BB1" w:rsidP="002F7BB1">
            <w:pPr>
              <w:cnfStyle w:val="000000100000" w:firstRow="0" w:lastRow="0" w:firstColumn="0" w:lastColumn="0" w:oddVBand="0" w:evenVBand="0" w:oddHBand="1" w:evenHBand="0" w:firstRowFirstColumn="0" w:firstRowLastColumn="0" w:lastRowFirstColumn="0" w:lastRowLastColumn="0"/>
            </w:pPr>
            <w:r>
              <w:t>Year 7 Half term test 1.  This will be completed in lesson (~30mins) at the end of the half term before the R&amp;R section. It will cover the topics taught in this unit primarily but other previous knowledge maybe included.</w:t>
            </w:r>
          </w:p>
          <w:p w14:paraId="421B8B3F" w14:textId="22CC6BC2" w:rsidR="002F7BB1" w:rsidRDefault="002F7BB1" w:rsidP="002F7BB1">
            <w:pPr>
              <w:cnfStyle w:val="000000100000" w:firstRow="0" w:lastRow="0" w:firstColumn="0" w:lastColumn="0" w:oddVBand="0" w:evenVBand="0" w:oddHBand="1" w:evenHBand="0" w:firstRowFirstColumn="0" w:firstRowLastColumn="0" w:lastRowFirstColumn="0" w:lastRowLastColumn="0"/>
            </w:pPr>
          </w:p>
        </w:tc>
        <w:tc>
          <w:tcPr>
            <w:tcW w:w="5244" w:type="dxa"/>
          </w:tcPr>
          <w:p w14:paraId="2ADA128A" w14:textId="38AF8F5C" w:rsidR="002F7BB1" w:rsidRPr="00FC2FAB" w:rsidRDefault="002F7BB1" w:rsidP="002F7BB1">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2F7BB1" w14:paraId="556A966E" w14:textId="77777777" w:rsidTr="00795C1B">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F48F907" w14:textId="77777777" w:rsidR="002F7BB1" w:rsidRDefault="002F7BB1" w:rsidP="002F7BB1">
            <w:r>
              <w:t>Resources available</w:t>
            </w:r>
          </w:p>
        </w:tc>
        <w:tc>
          <w:tcPr>
            <w:tcW w:w="4565" w:type="dxa"/>
          </w:tcPr>
          <w:p w14:paraId="6BBCEF95"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t>Hegarty clips: 13-17</w:t>
            </w:r>
          </w:p>
          <w:p w14:paraId="4A402708"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t>Knowledge organiser</w:t>
            </w:r>
          </w:p>
          <w:p w14:paraId="1A263A25"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t>Departmental lesson folder</w:t>
            </w:r>
          </w:p>
          <w:p w14:paraId="479167EC" w14:textId="183A4027" w:rsidR="002F7BB1" w:rsidRDefault="002F7BB1" w:rsidP="002F7BB1">
            <w:pPr>
              <w:cnfStyle w:val="000000000000" w:firstRow="0" w:lastRow="0" w:firstColumn="0" w:lastColumn="0" w:oddVBand="0" w:evenVBand="0" w:oddHBand="0" w:evenHBand="0" w:firstRowFirstColumn="0" w:firstRowLastColumn="0" w:lastRowFirstColumn="0" w:lastRowLastColumn="0"/>
            </w:pPr>
            <w:r>
              <w:t>Departmental resource folder</w:t>
            </w:r>
          </w:p>
          <w:p w14:paraId="7A26D799" w14:textId="77777777" w:rsidR="002F7BB1" w:rsidRPr="000022BA" w:rsidRDefault="002F7BB1" w:rsidP="002F7BB1">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3F2A105A" w14:textId="77777777" w:rsidR="002F7BB1" w:rsidRDefault="00D60CF3" w:rsidP="002F7BB1">
            <w:pPr>
              <w:cnfStyle w:val="000000000000" w:firstRow="0" w:lastRow="0" w:firstColumn="0" w:lastColumn="0" w:oddVBand="0" w:evenVBand="0" w:oddHBand="0" w:evenHBand="0" w:firstRowFirstColumn="0" w:firstRowLastColumn="0" w:lastRowFirstColumn="0" w:lastRowLastColumn="0"/>
              <w:rPr>
                <w:rStyle w:val="Hyperlink"/>
              </w:rPr>
            </w:pPr>
            <w:hyperlink r:id="rId8" w:history="1">
              <w:r w:rsidR="002F7BB1">
                <w:rPr>
                  <w:rStyle w:val="Hyperlink"/>
                </w:rPr>
                <w:t>www.corbettmaths.com</w:t>
              </w:r>
            </w:hyperlink>
          </w:p>
          <w:p w14:paraId="4BC22BA1"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73109EA5"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FA31401" w14:textId="77777777" w:rsidR="002F7BB1" w:rsidRDefault="00D60CF3" w:rsidP="002F7BB1">
            <w:pPr>
              <w:cnfStyle w:val="000000000000" w:firstRow="0" w:lastRow="0" w:firstColumn="0" w:lastColumn="0" w:oddVBand="0" w:evenVBand="0" w:oddHBand="0" w:evenHBand="0" w:firstRowFirstColumn="0" w:firstRowLastColumn="0" w:lastRowFirstColumn="0" w:lastRowLastColumn="0"/>
            </w:pPr>
            <w:hyperlink r:id="rId9" w:history="1">
              <w:r w:rsidR="002F7BB1">
                <w:rPr>
                  <w:rStyle w:val="Hyperlink"/>
                </w:rPr>
                <w:t>www.mathsbox.org.uk</w:t>
              </w:r>
            </w:hyperlink>
          </w:p>
          <w:p w14:paraId="0E435224" w14:textId="77777777" w:rsidR="002F7BB1" w:rsidRDefault="00D60CF3" w:rsidP="002F7BB1">
            <w:pPr>
              <w:cnfStyle w:val="000000000000" w:firstRow="0" w:lastRow="0" w:firstColumn="0" w:lastColumn="0" w:oddVBand="0" w:evenVBand="0" w:oddHBand="0" w:evenHBand="0" w:firstRowFirstColumn="0" w:firstRowLastColumn="0" w:lastRowFirstColumn="0" w:lastRowLastColumn="0"/>
              <w:rPr>
                <w:rStyle w:val="Hyperlink"/>
              </w:rPr>
            </w:pPr>
            <w:hyperlink r:id="rId10" w:history="1">
              <w:r w:rsidR="002F7BB1">
                <w:rPr>
                  <w:rStyle w:val="Hyperlink"/>
                </w:rPr>
                <w:t>www.mathsgenie.co.uk</w:t>
              </w:r>
            </w:hyperlink>
          </w:p>
          <w:p w14:paraId="47B2F882"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0DBBD6A9"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p>
          <w:p w14:paraId="4196764D" w14:textId="6B09A2F1" w:rsidR="002F7BB1" w:rsidRPr="00FC2FAB" w:rsidRDefault="002F7BB1" w:rsidP="002F7BB1">
            <w:pPr>
              <w:cnfStyle w:val="000000000000" w:firstRow="0" w:lastRow="0" w:firstColumn="0" w:lastColumn="0" w:oddVBand="0" w:evenVBand="0" w:oddHBand="0" w:evenHBand="0" w:firstRowFirstColumn="0" w:firstRowLastColumn="0" w:lastRowFirstColumn="0" w:lastRowLastColumn="0"/>
            </w:pPr>
          </w:p>
        </w:tc>
        <w:tc>
          <w:tcPr>
            <w:tcW w:w="4394" w:type="dxa"/>
          </w:tcPr>
          <w:p w14:paraId="0835E05D"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t>Hegarty clips: 9,17,18,19,548</w:t>
            </w:r>
          </w:p>
          <w:p w14:paraId="15ECF57A"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t>Knowledge organiser</w:t>
            </w:r>
          </w:p>
          <w:p w14:paraId="3E920ACF"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t>Departmental lesson folder</w:t>
            </w:r>
          </w:p>
          <w:p w14:paraId="03B5779A" w14:textId="37F46D5E" w:rsidR="002F7BB1" w:rsidRDefault="002F7BB1" w:rsidP="002F7BB1">
            <w:pPr>
              <w:cnfStyle w:val="000000000000" w:firstRow="0" w:lastRow="0" w:firstColumn="0" w:lastColumn="0" w:oddVBand="0" w:evenVBand="0" w:oddHBand="0" w:evenHBand="0" w:firstRowFirstColumn="0" w:firstRowLastColumn="0" w:lastRowFirstColumn="0" w:lastRowLastColumn="0"/>
            </w:pPr>
            <w:r>
              <w:t>Departmental resource folder</w:t>
            </w:r>
          </w:p>
          <w:p w14:paraId="270C63C9" w14:textId="77777777" w:rsidR="002F7BB1" w:rsidRPr="000022BA" w:rsidRDefault="002F7BB1" w:rsidP="002F7BB1">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215CE5BF" w14:textId="77777777" w:rsidR="002F7BB1" w:rsidRDefault="00D60CF3" w:rsidP="002F7BB1">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2F7BB1">
                <w:rPr>
                  <w:rStyle w:val="Hyperlink"/>
                </w:rPr>
                <w:t>www.corbettmaths.com</w:t>
              </w:r>
            </w:hyperlink>
          </w:p>
          <w:p w14:paraId="03E68E0F"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3EE4755E"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D777F86" w14:textId="77777777" w:rsidR="002F7BB1" w:rsidRDefault="00D60CF3" w:rsidP="002F7BB1">
            <w:pPr>
              <w:cnfStyle w:val="000000000000" w:firstRow="0" w:lastRow="0" w:firstColumn="0" w:lastColumn="0" w:oddVBand="0" w:evenVBand="0" w:oddHBand="0" w:evenHBand="0" w:firstRowFirstColumn="0" w:firstRowLastColumn="0" w:lastRowFirstColumn="0" w:lastRowLastColumn="0"/>
            </w:pPr>
            <w:hyperlink r:id="rId12" w:history="1">
              <w:r w:rsidR="002F7BB1">
                <w:rPr>
                  <w:rStyle w:val="Hyperlink"/>
                </w:rPr>
                <w:t>www.mathsbox.org.uk</w:t>
              </w:r>
            </w:hyperlink>
          </w:p>
          <w:p w14:paraId="4C64127E" w14:textId="77777777" w:rsidR="002F7BB1" w:rsidRDefault="00D60CF3" w:rsidP="002F7BB1">
            <w:pPr>
              <w:cnfStyle w:val="000000000000" w:firstRow="0" w:lastRow="0" w:firstColumn="0" w:lastColumn="0" w:oddVBand="0" w:evenVBand="0" w:oddHBand="0" w:evenHBand="0" w:firstRowFirstColumn="0" w:firstRowLastColumn="0" w:lastRowFirstColumn="0" w:lastRowLastColumn="0"/>
              <w:rPr>
                <w:rStyle w:val="Hyperlink"/>
              </w:rPr>
            </w:pPr>
            <w:hyperlink r:id="rId13" w:history="1">
              <w:r w:rsidR="002F7BB1">
                <w:rPr>
                  <w:rStyle w:val="Hyperlink"/>
                </w:rPr>
                <w:t>www.mathsgenie.co.uk</w:t>
              </w:r>
            </w:hyperlink>
          </w:p>
          <w:p w14:paraId="36264B4F"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37147655"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p>
          <w:p w14:paraId="444530BA" w14:textId="6F7F7845" w:rsidR="002F7BB1" w:rsidRPr="00FC2FAB" w:rsidRDefault="002F7BB1" w:rsidP="002F7BB1">
            <w:pPr>
              <w:cnfStyle w:val="000000000000" w:firstRow="0" w:lastRow="0" w:firstColumn="0" w:lastColumn="0" w:oddVBand="0" w:evenVBand="0" w:oddHBand="0" w:evenHBand="0" w:firstRowFirstColumn="0" w:firstRowLastColumn="0" w:lastRowFirstColumn="0" w:lastRowLastColumn="0"/>
            </w:pPr>
          </w:p>
        </w:tc>
        <w:tc>
          <w:tcPr>
            <w:tcW w:w="4395" w:type="dxa"/>
          </w:tcPr>
          <w:p w14:paraId="5E8768D2"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t>Hegarty clips:45,46,549</w:t>
            </w:r>
          </w:p>
          <w:p w14:paraId="0BCD2C0A"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t>Knowledge organiser</w:t>
            </w:r>
          </w:p>
          <w:p w14:paraId="591F36C0"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t>Departmental lesson folder</w:t>
            </w:r>
          </w:p>
          <w:p w14:paraId="1D8449A8" w14:textId="7623DFE0" w:rsidR="002F7BB1" w:rsidRDefault="002F7BB1" w:rsidP="002F7BB1">
            <w:pPr>
              <w:cnfStyle w:val="000000000000" w:firstRow="0" w:lastRow="0" w:firstColumn="0" w:lastColumn="0" w:oddVBand="0" w:evenVBand="0" w:oddHBand="0" w:evenHBand="0" w:firstRowFirstColumn="0" w:firstRowLastColumn="0" w:lastRowFirstColumn="0" w:lastRowLastColumn="0"/>
            </w:pPr>
            <w:r>
              <w:t>Departmental resource folder</w:t>
            </w:r>
          </w:p>
          <w:p w14:paraId="025E0F28" w14:textId="77777777" w:rsidR="002F7BB1" w:rsidRPr="000022BA" w:rsidRDefault="002F7BB1" w:rsidP="002F7BB1">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6D781EC9" w14:textId="77777777" w:rsidR="002F7BB1" w:rsidRDefault="00D60CF3" w:rsidP="002F7BB1">
            <w:pPr>
              <w:cnfStyle w:val="000000000000" w:firstRow="0" w:lastRow="0" w:firstColumn="0" w:lastColumn="0" w:oddVBand="0" w:evenVBand="0" w:oddHBand="0" w:evenHBand="0" w:firstRowFirstColumn="0" w:firstRowLastColumn="0" w:lastRowFirstColumn="0" w:lastRowLastColumn="0"/>
              <w:rPr>
                <w:rStyle w:val="Hyperlink"/>
              </w:rPr>
            </w:pPr>
            <w:hyperlink r:id="rId14" w:history="1">
              <w:r w:rsidR="002F7BB1">
                <w:rPr>
                  <w:rStyle w:val="Hyperlink"/>
                </w:rPr>
                <w:t>www.corbettmaths.com</w:t>
              </w:r>
            </w:hyperlink>
          </w:p>
          <w:p w14:paraId="3441FA23"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6225D785"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0C9FC1B" w14:textId="77777777" w:rsidR="002F7BB1" w:rsidRDefault="00D60CF3" w:rsidP="002F7BB1">
            <w:pPr>
              <w:cnfStyle w:val="000000000000" w:firstRow="0" w:lastRow="0" w:firstColumn="0" w:lastColumn="0" w:oddVBand="0" w:evenVBand="0" w:oddHBand="0" w:evenHBand="0" w:firstRowFirstColumn="0" w:firstRowLastColumn="0" w:lastRowFirstColumn="0" w:lastRowLastColumn="0"/>
            </w:pPr>
            <w:hyperlink r:id="rId15" w:history="1">
              <w:r w:rsidR="002F7BB1">
                <w:rPr>
                  <w:rStyle w:val="Hyperlink"/>
                </w:rPr>
                <w:t>www.mathsbox.org.uk</w:t>
              </w:r>
            </w:hyperlink>
          </w:p>
          <w:p w14:paraId="3FD97C23" w14:textId="77777777" w:rsidR="002F7BB1" w:rsidRDefault="00D60CF3" w:rsidP="002F7BB1">
            <w:pPr>
              <w:cnfStyle w:val="000000000000" w:firstRow="0" w:lastRow="0" w:firstColumn="0" w:lastColumn="0" w:oddVBand="0" w:evenVBand="0" w:oddHBand="0" w:evenHBand="0" w:firstRowFirstColumn="0" w:firstRowLastColumn="0" w:lastRowFirstColumn="0" w:lastRowLastColumn="0"/>
              <w:rPr>
                <w:rStyle w:val="Hyperlink"/>
              </w:rPr>
            </w:pPr>
            <w:hyperlink r:id="rId16" w:history="1">
              <w:r w:rsidR="002F7BB1">
                <w:rPr>
                  <w:rStyle w:val="Hyperlink"/>
                </w:rPr>
                <w:t>www.mathsgenie.co.uk</w:t>
              </w:r>
            </w:hyperlink>
          </w:p>
          <w:p w14:paraId="157C2CE0"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59508DD5" w14:textId="77777777" w:rsidR="002F7BB1" w:rsidRDefault="002F7BB1" w:rsidP="002F7BB1">
            <w:pPr>
              <w:cnfStyle w:val="000000000000" w:firstRow="0" w:lastRow="0" w:firstColumn="0" w:lastColumn="0" w:oddVBand="0" w:evenVBand="0" w:oddHBand="0" w:evenHBand="0" w:firstRowFirstColumn="0" w:firstRowLastColumn="0" w:lastRowFirstColumn="0" w:lastRowLastColumn="0"/>
            </w:pPr>
          </w:p>
          <w:p w14:paraId="33FB308E" w14:textId="4BED028B" w:rsidR="002F7BB1" w:rsidRDefault="002F7BB1" w:rsidP="002F7BB1">
            <w:pPr>
              <w:cnfStyle w:val="000000000000" w:firstRow="0" w:lastRow="0" w:firstColumn="0" w:lastColumn="0" w:oddVBand="0" w:evenVBand="0" w:oddHBand="0" w:evenHBand="0" w:firstRowFirstColumn="0" w:firstRowLastColumn="0" w:lastRowFirstColumn="0" w:lastRowLastColumn="0"/>
            </w:pPr>
          </w:p>
        </w:tc>
        <w:tc>
          <w:tcPr>
            <w:tcW w:w="5244" w:type="dxa"/>
          </w:tcPr>
          <w:p w14:paraId="05457A1E" w14:textId="35B9CD06" w:rsidR="002F7BB1" w:rsidRPr="00FC2FAB" w:rsidRDefault="002F7BB1" w:rsidP="002F7BB1">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2F7BB1" w14:paraId="3D947E55" w14:textId="77777777" w:rsidTr="00795C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13A602CC" w14:textId="77777777" w:rsidR="002F7BB1" w:rsidRDefault="002F7BB1" w:rsidP="002F7BB1">
            <w:pPr>
              <w:rPr>
                <w:b w:val="0"/>
                <w:bCs w:val="0"/>
              </w:rPr>
            </w:pPr>
            <w:r>
              <w:t>Notes</w:t>
            </w:r>
          </w:p>
          <w:p w14:paraId="63CACE0E" w14:textId="77777777" w:rsidR="002F7BB1" w:rsidRDefault="002F7BB1" w:rsidP="002F7BB1">
            <w:pPr>
              <w:rPr>
                <w:b w:val="0"/>
                <w:bCs w:val="0"/>
              </w:rPr>
            </w:pPr>
          </w:p>
          <w:p w14:paraId="764FDBA7" w14:textId="77777777" w:rsidR="002F7BB1" w:rsidRDefault="002F7BB1" w:rsidP="002F7BB1">
            <w:r>
              <w:t>Why this topic is important…</w:t>
            </w:r>
          </w:p>
          <w:p w14:paraId="58FA1875" w14:textId="62C612C4" w:rsidR="002F7BB1" w:rsidRDefault="002F7BB1" w:rsidP="002F7BB1"/>
        </w:tc>
        <w:tc>
          <w:tcPr>
            <w:tcW w:w="4565" w:type="dxa"/>
          </w:tcPr>
          <w:p w14:paraId="3D007A3D" w14:textId="77777777" w:rsidR="002F7BB1" w:rsidRDefault="002F7BB1" w:rsidP="002F7BB1">
            <w:pPr>
              <w:cnfStyle w:val="000000100000" w:firstRow="0" w:lastRow="0" w:firstColumn="0" w:lastColumn="0" w:oddVBand="0" w:evenVBand="0" w:oddHBand="1" w:evenHBand="0" w:firstRowFirstColumn="0" w:firstRowLastColumn="0" w:lastRowFirstColumn="0" w:lastRowLastColumn="0"/>
            </w:pPr>
            <w:r>
              <w:t xml:space="preserve">The entry to this unit develops skills within place value to be able to give the value of any number within a decimal. </w:t>
            </w:r>
          </w:p>
          <w:p w14:paraId="565E4AAE" w14:textId="77777777" w:rsidR="002F7BB1" w:rsidRDefault="002F7BB1" w:rsidP="002F7BB1">
            <w:pPr>
              <w:cnfStyle w:val="000000100000" w:firstRow="0" w:lastRow="0" w:firstColumn="0" w:lastColumn="0" w:oddVBand="0" w:evenVBand="0" w:oddHBand="1" w:evenHBand="0" w:firstRowFirstColumn="0" w:firstRowLastColumn="0" w:lastRowFirstColumn="0" w:lastRowLastColumn="0"/>
            </w:pPr>
            <w:r>
              <w:t xml:space="preserve">This then moves multiplying and dividing by powers of 10, with links into standard form for higher attaining students.  </w:t>
            </w:r>
          </w:p>
          <w:p w14:paraId="0D8927E9" w14:textId="7A63CADA" w:rsidR="002F7BB1" w:rsidRDefault="002F7BB1" w:rsidP="002F7BB1">
            <w:pPr>
              <w:cnfStyle w:val="000000100000" w:firstRow="0" w:lastRow="0" w:firstColumn="0" w:lastColumn="0" w:oddVBand="0" w:evenVBand="0" w:oddHBand="1" w:evenHBand="0" w:firstRowFirstColumn="0" w:firstRowLastColumn="0" w:lastRowFirstColumn="0" w:lastRowLastColumn="0"/>
            </w:pPr>
            <w:r>
              <w:t xml:space="preserve">The unit finishes with student to be able to use their skills to answer a range of rounding problems in contexts with other areas of maths, including perimeters. </w:t>
            </w:r>
          </w:p>
        </w:tc>
        <w:tc>
          <w:tcPr>
            <w:tcW w:w="4394" w:type="dxa"/>
          </w:tcPr>
          <w:p w14:paraId="61CCBC3B" w14:textId="6169FEA3" w:rsidR="002F7BB1" w:rsidRPr="00FC2FAB" w:rsidRDefault="002F7BB1" w:rsidP="002F7BB1">
            <w:pPr>
              <w:cnfStyle w:val="000000100000" w:firstRow="0" w:lastRow="0" w:firstColumn="0" w:lastColumn="0" w:oddVBand="0" w:evenVBand="0" w:oddHBand="1" w:evenHBand="0" w:firstRowFirstColumn="0" w:firstRowLastColumn="0" w:lastRowFirstColumn="0" w:lastRowLastColumn="0"/>
            </w:pPr>
            <w:r>
              <w:t>This unit begins with exploring the different strategies we can use when performing addition and subtraction calculations. This will develop to working with negative numbers, with links to perimeter work to embed addition and subtraction within a content.</w:t>
            </w:r>
          </w:p>
        </w:tc>
        <w:tc>
          <w:tcPr>
            <w:tcW w:w="4395" w:type="dxa"/>
          </w:tcPr>
          <w:p w14:paraId="3A5A8D5B" w14:textId="77777777" w:rsidR="002F7BB1" w:rsidRDefault="002F7BB1" w:rsidP="002F7BB1">
            <w:pPr>
              <w:cnfStyle w:val="000000100000" w:firstRow="0" w:lastRow="0" w:firstColumn="0" w:lastColumn="0" w:oddVBand="0" w:evenVBand="0" w:oddHBand="1" w:evenHBand="0" w:firstRowFirstColumn="0" w:firstRowLastColumn="0" w:lastRowFirstColumn="0" w:lastRowLastColumn="0"/>
            </w:pPr>
            <w:r>
              <w:t xml:space="preserve">The entry to this unit develops students recall of place value and decimals. This then develops into ordering decimals in ascending and descending order. </w:t>
            </w:r>
          </w:p>
          <w:p w14:paraId="3EEDA33E" w14:textId="77777777" w:rsidR="002F7BB1" w:rsidRDefault="002F7BB1" w:rsidP="002F7BB1">
            <w:pPr>
              <w:cnfStyle w:val="000000100000" w:firstRow="0" w:lastRow="0" w:firstColumn="0" w:lastColumn="0" w:oddVBand="0" w:evenVBand="0" w:oddHBand="1" w:evenHBand="0" w:firstRowFirstColumn="0" w:firstRowLastColumn="0" w:lastRowFirstColumn="0" w:lastRowLastColumn="0"/>
            </w:pPr>
            <w:r>
              <w:t xml:space="preserve">This then moves to linking decimals in other contexts, such as perimeters to continue to develop decimal work.  </w:t>
            </w:r>
          </w:p>
          <w:p w14:paraId="15D34528" w14:textId="3D9C4A6E" w:rsidR="002F7BB1" w:rsidRDefault="002F7BB1" w:rsidP="002F7BB1">
            <w:pPr>
              <w:cnfStyle w:val="000000100000" w:firstRow="0" w:lastRow="0" w:firstColumn="0" w:lastColumn="0" w:oddVBand="0" w:evenVBand="0" w:oddHBand="1" w:evenHBand="0" w:firstRowFirstColumn="0" w:firstRowLastColumn="0" w:lastRowFirstColumn="0" w:lastRowLastColumn="0"/>
            </w:pPr>
            <w:r>
              <w:t xml:space="preserve">The unit finishes with rounding decimals in a variety of context to estimate different calculations. </w:t>
            </w:r>
          </w:p>
        </w:tc>
        <w:tc>
          <w:tcPr>
            <w:tcW w:w="5244" w:type="dxa"/>
          </w:tcPr>
          <w:p w14:paraId="61EC3405" w14:textId="4682751A" w:rsidR="002F7BB1" w:rsidRPr="00FC2FAB" w:rsidRDefault="002F7BB1" w:rsidP="002F7BB1">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A21F5"/>
    <w:multiLevelType w:val="hybridMultilevel"/>
    <w:tmpl w:val="A1CA2A2A"/>
    <w:lvl w:ilvl="0" w:tplc="86CCE9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4B41FB"/>
    <w:multiLevelType w:val="hybridMultilevel"/>
    <w:tmpl w:val="0EF888DE"/>
    <w:lvl w:ilvl="0" w:tplc="86CCE9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AF750C"/>
    <w:multiLevelType w:val="hybridMultilevel"/>
    <w:tmpl w:val="0FEC1AF0"/>
    <w:lvl w:ilvl="0" w:tplc="86CCE9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D660C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B5A77E3"/>
    <w:multiLevelType w:val="hybridMultilevel"/>
    <w:tmpl w:val="037AB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2385"/>
    <w:rsid w:val="000558E4"/>
    <w:rsid w:val="00081F42"/>
    <w:rsid w:val="000A56A3"/>
    <w:rsid w:val="000C2BBC"/>
    <w:rsid w:val="000E5C9D"/>
    <w:rsid w:val="001005CC"/>
    <w:rsid w:val="001006D1"/>
    <w:rsid w:val="00102386"/>
    <w:rsid w:val="0015459D"/>
    <w:rsid w:val="00167145"/>
    <w:rsid w:val="00195B66"/>
    <w:rsid w:val="00197836"/>
    <w:rsid w:val="001B1D0D"/>
    <w:rsid w:val="001C6E14"/>
    <w:rsid w:val="001F5909"/>
    <w:rsid w:val="002221B3"/>
    <w:rsid w:val="0022333C"/>
    <w:rsid w:val="002475CF"/>
    <w:rsid w:val="00287087"/>
    <w:rsid w:val="002A4A80"/>
    <w:rsid w:val="002D1330"/>
    <w:rsid w:val="002F7BB1"/>
    <w:rsid w:val="00302DC5"/>
    <w:rsid w:val="00335B0A"/>
    <w:rsid w:val="00354ED2"/>
    <w:rsid w:val="003629DD"/>
    <w:rsid w:val="003766B3"/>
    <w:rsid w:val="00381DB6"/>
    <w:rsid w:val="003919EB"/>
    <w:rsid w:val="003925B6"/>
    <w:rsid w:val="003A041F"/>
    <w:rsid w:val="003B69ED"/>
    <w:rsid w:val="003D4926"/>
    <w:rsid w:val="003F7235"/>
    <w:rsid w:val="0040716B"/>
    <w:rsid w:val="00414BDD"/>
    <w:rsid w:val="00417BEE"/>
    <w:rsid w:val="004526DA"/>
    <w:rsid w:val="00454CB8"/>
    <w:rsid w:val="00455B5D"/>
    <w:rsid w:val="00494E29"/>
    <w:rsid w:val="004E4E06"/>
    <w:rsid w:val="0051190E"/>
    <w:rsid w:val="0051555A"/>
    <w:rsid w:val="00580AE2"/>
    <w:rsid w:val="006326D5"/>
    <w:rsid w:val="006C5CDD"/>
    <w:rsid w:val="006D3263"/>
    <w:rsid w:val="006E7889"/>
    <w:rsid w:val="00724CAB"/>
    <w:rsid w:val="0073550E"/>
    <w:rsid w:val="00750698"/>
    <w:rsid w:val="0077268A"/>
    <w:rsid w:val="00795C1B"/>
    <w:rsid w:val="007B1B75"/>
    <w:rsid w:val="007B760E"/>
    <w:rsid w:val="00807543"/>
    <w:rsid w:val="00821744"/>
    <w:rsid w:val="00824B89"/>
    <w:rsid w:val="008379B1"/>
    <w:rsid w:val="008C77C1"/>
    <w:rsid w:val="008D72F5"/>
    <w:rsid w:val="008E6912"/>
    <w:rsid w:val="008F569C"/>
    <w:rsid w:val="00912DC7"/>
    <w:rsid w:val="00922B73"/>
    <w:rsid w:val="0094791F"/>
    <w:rsid w:val="00975B2A"/>
    <w:rsid w:val="009B3A45"/>
    <w:rsid w:val="009D0638"/>
    <w:rsid w:val="009D5AE6"/>
    <w:rsid w:val="009D603B"/>
    <w:rsid w:val="00A02A58"/>
    <w:rsid w:val="00A248D1"/>
    <w:rsid w:val="00A43B06"/>
    <w:rsid w:val="00A43EB2"/>
    <w:rsid w:val="00A815AF"/>
    <w:rsid w:val="00AA78A6"/>
    <w:rsid w:val="00AD1FA7"/>
    <w:rsid w:val="00AE16E1"/>
    <w:rsid w:val="00AF0A05"/>
    <w:rsid w:val="00B00EC8"/>
    <w:rsid w:val="00B302C0"/>
    <w:rsid w:val="00B40911"/>
    <w:rsid w:val="00B4649B"/>
    <w:rsid w:val="00B627FC"/>
    <w:rsid w:val="00BE4AD9"/>
    <w:rsid w:val="00C046BA"/>
    <w:rsid w:val="00C34B63"/>
    <w:rsid w:val="00C35FA2"/>
    <w:rsid w:val="00C5322F"/>
    <w:rsid w:val="00C53D67"/>
    <w:rsid w:val="00C6728A"/>
    <w:rsid w:val="00C71ABC"/>
    <w:rsid w:val="00CC55A4"/>
    <w:rsid w:val="00CD1790"/>
    <w:rsid w:val="00D278A5"/>
    <w:rsid w:val="00D3120A"/>
    <w:rsid w:val="00D60CF3"/>
    <w:rsid w:val="00D63AD6"/>
    <w:rsid w:val="00D6754D"/>
    <w:rsid w:val="00DE196F"/>
    <w:rsid w:val="00DE4150"/>
    <w:rsid w:val="00DF2370"/>
    <w:rsid w:val="00E248CC"/>
    <w:rsid w:val="00ED2D75"/>
    <w:rsid w:val="00EF365A"/>
    <w:rsid w:val="00F025FC"/>
    <w:rsid w:val="00F5283A"/>
    <w:rsid w:val="00F61EB7"/>
    <w:rsid w:val="00F832C5"/>
    <w:rsid w:val="00FA09B7"/>
    <w:rsid w:val="00FB037D"/>
    <w:rsid w:val="00FC2FAB"/>
    <w:rsid w:val="00FD4181"/>
    <w:rsid w:val="00FF145E"/>
    <w:rsid w:val="00FF1F2A"/>
    <w:rsid w:val="00FF6320"/>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627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638996149">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bettmaths.com" TargetMode="External"/><Relationship Id="rId13" Type="http://schemas.openxmlformats.org/officeDocument/2006/relationships/hyperlink" Target="http://www.mathsgenie.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athsgenie.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mathsbox.org.uk" TargetMode="External"/><Relationship Id="rId10" Type="http://schemas.openxmlformats.org/officeDocument/2006/relationships/hyperlink" Target="http://www.mathsgenie.co.uk" TargetMode="External"/><Relationship Id="rId4" Type="http://schemas.openxmlformats.org/officeDocument/2006/relationships/numbering" Target="numbering.xml"/><Relationship Id="rId9" Type="http://schemas.openxmlformats.org/officeDocument/2006/relationships/hyperlink" Target="http://www.mathsbox.org.uk" TargetMode="External"/><Relationship Id="rId14" Type="http://schemas.openxmlformats.org/officeDocument/2006/relationships/hyperlink" Target="http://www.corbettmath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purl.org/dc/elements/1.1/"/>
    <ds:schemaRef ds:uri="b29cd604-f697-4db2-bfec-d44ec9f8b64c"/>
    <ds:schemaRef ds:uri="http://purl.org/dc/dcmitype/"/>
    <ds:schemaRef ds:uri="http://www.w3.org/XML/1998/namespac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 ds:uri="99a0b573-bf6f-4406-9a12-1d09232b60dd"/>
  </ds:schemaRefs>
</ds:datastoreItem>
</file>

<file path=customXml/itemProps3.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1389</Words>
  <Characters>7923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18</cp:revision>
  <dcterms:created xsi:type="dcterms:W3CDTF">2021-11-25T16:06:00Z</dcterms:created>
  <dcterms:modified xsi:type="dcterms:W3CDTF">2022-05-20T12:30:00Z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